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721C7" w14:textId="217568DF" w:rsidR="007D56AE" w:rsidRDefault="007D56AE" w:rsidP="007D56AE">
      <w:pPr>
        <w:spacing w:after="0" w:line="276" w:lineRule="auto"/>
        <w:jc w:val="center"/>
        <w:rPr>
          <w:rFonts w:ascii="Times New Roman" w:eastAsia="Times New Roman" w:hAnsi="Times New Roman" w:cs="Times New Roman"/>
          <w:b/>
          <w:lang w:eastAsia="ru-RU"/>
        </w:rPr>
      </w:pPr>
      <w:permStart w:id="1138366236" w:edGrp="everyone"/>
      <w:permEnd w:id="1138366236"/>
      <w:r w:rsidRPr="007D56AE">
        <w:rPr>
          <w:rFonts w:ascii="Times New Roman" w:eastAsia="Times New Roman" w:hAnsi="Times New Roman" w:cs="Times New Roman"/>
          <w:b/>
          <w:lang w:eastAsia="ru-RU"/>
        </w:rPr>
        <w:t>ОБЩИЕ УСЛОВИЯ ДОГОВОРА</w:t>
      </w:r>
    </w:p>
    <w:p w14:paraId="3044FB2B" w14:textId="223D43C8" w:rsidR="007D56AE" w:rsidRPr="007D56AE" w:rsidRDefault="007D56AE" w:rsidP="007D56AE">
      <w:pPr>
        <w:spacing w:after="0" w:line="276" w:lineRule="auto"/>
        <w:jc w:val="center"/>
        <w:rPr>
          <w:rFonts w:ascii="Times New Roman" w:eastAsia="Times New Roman" w:hAnsi="Times New Roman" w:cs="Times New Roman"/>
          <w:b/>
          <w:lang w:eastAsia="ru-RU"/>
        </w:rPr>
      </w:pPr>
      <w:r w:rsidRPr="007D56AE">
        <w:rPr>
          <w:rFonts w:ascii="Times New Roman" w:eastAsia="Times New Roman" w:hAnsi="Times New Roman" w:cs="Times New Roman"/>
          <w:b/>
          <w:lang w:eastAsia="ru-RU"/>
        </w:rPr>
        <w:t>(в редакции от «</w:t>
      </w:r>
      <w:r w:rsidR="002346EA">
        <w:rPr>
          <w:rFonts w:ascii="Times New Roman" w:eastAsia="Times New Roman" w:hAnsi="Times New Roman" w:cs="Times New Roman"/>
          <w:b/>
          <w:lang w:eastAsia="ru-RU"/>
        </w:rPr>
        <w:t>02</w:t>
      </w:r>
      <w:r w:rsidRPr="007D56AE">
        <w:rPr>
          <w:rFonts w:ascii="Times New Roman" w:eastAsia="Times New Roman" w:hAnsi="Times New Roman" w:cs="Times New Roman"/>
          <w:b/>
          <w:lang w:eastAsia="ru-RU"/>
        </w:rPr>
        <w:t xml:space="preserve">» </w:t>
      </w:r>
      <w:r w:rsidR="002346EA">
        <w:rPr>
          <w:rFonts w:ascii="Times New Roman" w:eastAsia="Times New Roman" w:hAnsi="Times New Roman" w:cs="Times New Roman"/>
          <w:b/>
          <w:lang w:eastAsia="ru-RU"/>
        </w:rPr>
        <w:t xml:space="preserve">октября </w:t>
      </w:r>
      <w:r w:rsidRPr="007D56AE">
        <w:rPr>
          <w:rFonts w:ascii="Times New Roman" w:eastAsia="Times New Roman" w:hAnsi="Times New Roman" w:cs="Times New Roman"/>
          <w:b/>
          <w:lang w:eastAsia="ru-RU"/>
        </w:rPr>
        <w:t>202</w:t>
      </w:r>
      <w:r w:rsidR="00563AF1">
        <w:rPr>
          <w:rFonts w:ascii="Times New Roman" w:eastAsia="Times New Roman" w:hAnsi="Times New Roman" w:cs="Times New Roman"/>
          <w:b/>
          <w:lang w:eastAsia="ru-RU"/>
        </w:rPr>
        <w:t>6</w:t>
      </w:r>
      <w:r w:rsidRPr="007D56AE">
        <w:rPr>
          <w:rFonts w:ascii="Times New Roman" w:eastAsia="Times New Roman" w:hAnsi="Times New Roman" w:cs="Times New Roman"/>
          <w:b/>
          <w:lang w:eastAsia="ru-RU"/>
        </w:rPr>
        <w:t xml:space="preserve"> г.)</w:t>
      </w:r>
    </w:p>
    <w:p w14:paraId="45A7C0BC" w14:textId="77777777" w:rsidR="007D56AE" w:rsidRPr="007D56AE" w:rsidRDefault="007D56AE" w:rsidP="007D56AE">
      <w:pPr>
        <w:spacing w:after="0" w:line="276" w:lineRule="auto"/>
        <w:rPr>
          <w:rFonts w:ascii="Times New Roman" w:eastAsia="Times New Roman" w:hAnsi="Times New Roman" w:cs="Times New Roman"/>
          <w:b/>
          <w:lang w:eastAsia="ru-RU"/>
        </w:rPr>
      </w:pPr>
    </w:p>
    <w:p w14:paraId="4F99C66F" w14:textId="77777777" w:rsidR="007D56AE" w:rsidRPr="007D56AE" w:rsidRDefault="007D56AE" w:rsidP="007D56AE">
      <w:pPr>
        <w:numPr>
          <w:ilvl w:val="0"/>
          <w:numId w:val="2"/>
        </w:numPr>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r w:rsidRPr="007D56AE">
        <w:rPr>
          <w:rFonts w:ascii="Times New Roman" w:eastAsia="Times New Roman" w:hAnsi="Times New Roman" w:cs="Times New Roman"/>
          <w:b/>
          <w:color w:val="000000"/>
          <w:shd w:val="clear" w:color="auto" w:fill="FFFFFF"/>
          <w:lang w:eastAsia="ar-SA"/>
        </w:rPr>
        <w:t>ПРИМЕНЕНИЕ</w:t>
      </w:r>
    </w:p>
    <w:p w14:paraId="595E7DDE" w14:textId="7DE377E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D56AE">
        <w:rPr>
          <w:rFonts w:ascii="Times New Roman" w:eastAsia="Times New Roman" w:hAnsi="Times New Roman" w:cs="Times New Roman"/>
          <w:color w:val="000000"/>
          <w:shd w:val="clear" w:color="auto" w:fill="FFFFFF"/>
          <w:lang w:eastAsia="ru-RU"/>
        </w:rPr>
        <w:t xml:space="preserve">Общие условия Договора определяют общие условия обязательственных взаимоотношений между Сторонами Договора и являются его неотъемлемой частью, размещены на официальном сайте в сети Интернет по адресу: </w:t>
      </w:r>
      <w:permStart w:id="1059394472" w:edGrp="everyone"/>
      <w:r w:rsidR="00563AF1" w:rsidRPr="007D56AE">
        <w:rPr>
          <w:rFonts w:ascii="Times New Roman" w:eastAsia="Times New Roman" w:hAnsi="Times New Roman" w:cs="Times New Roman"/>
          <w:color w:val="000000"/>
          <w:shd w:val="clear" w:color="auto" w:fill="FFFFFF"/>
          <w:lang w:eastAsia="ru-RU"/>
        </w:rPr>
        <w:t xml:space="preserve"> </w:t>
      </w:r>
      <w:r w:rsidR="00563AF1" w:rsidRPr="00563AF1">
        <w:rPr>
          <w:rFonts w:ascii="Times New Roman" w:eastAsia="Times New Roman" w:hAnsi="Times New Roman" w:cs="Times New Roman"/>
          <w:color w:val="000000"/>
          <w:shd w:val="clear" w:color="auto" w:fill="FFFFFF"/>
          <w:lang w:eastAsia="ru-RU"/>
        </w:rPr>
        <w:t>https://evakuator-gruzovoi.com</w:t>
      </w:r>
      <w:permEnd w:id="1059394472"/>
    </w:p>
    <w:p w14:paraId="190F9CEB"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D56AE">
        <w:rPr>
          <w:rFonts w:ascii="Times New Roman" w:eastAsia="Times New Roman" w:hAnsi="Times New Roman" w:cs="Times New Roman"/>
          <w:color w:val="000000"/>
          <w:shd w:val="clear" w:color="auto" w:fill="FFFFFF"/>
          <w:lang w:eastAsia="ru-RU"/>
        </w:rPr>
        <w:t>Если контекст не требует иного, слова в единственном числе включают множественное число и наоборот, а слова в мужском роде – женский и средний.</w:t>
      </w:r>
    </w:p>
    <w:p w14:paraId="0703B319"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D56AE">
        <w:rPr>
          <w:rFonts w:ascii="Times New Roman" w:eastAsia="Times New Roman" w:hAnsi="Times New Roman" w:cs="Times New Roman"/>
          <w:color w:val="000000"/>
          <w:shd w:val="clear" w:color="auto" w:fill="FFFFFF"/>
          <w:lang w:eastAsia="ru-RU"/>
        </w:rPr>
        <w:t>Заголовки разделов и пунктов применяются только для удобства изложения и толкования их содержания.</w:t>
      </w:r>
    </w:p>
    <w:p w14:paraId="33FA83C0"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D56AE">
        <w:rPr>
          <w:rFonts w:ascii="Times New Roman" w:eastAsia="Times New Roman" w:hAnsi="Times New Roman" w:cs="Times New Roman"/>
          <w:color w:val="000000"/>
          <w:shd w:val="clear" w:color="auto" w:fill="FFFFFF"/>
          <w:lang w:eastAsia="ru-RU"/>
        </w:rPr>
        <w:t xml:space="preserve">Настоящие Общие условия Договора (далее – Общие условия) являются договором присоединения в соответствии со статьёй 428 ГК РФ. Заказчик присоединяется к Общим условиям путем подписания Договора. Присоединением к Общим условиям Заказчик подтверждает, что ознакомлен с Общими условиями. С момента подписания Договора и присоединения к Общим условиям Заказчик считается присоединившимся к Общим условиям и является Стороной Общих условий (далее – Сторона) в данной редакции. </w:t>
      </w:r>
    </w:p>
    <w:p w14:paraId="2C9D2309"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D56AE">
        <w:rPr>
          <w:rFonts w:ascii="Times New Roman" w:eastAsia="Times New Roman" w:hAnsi="Times New Roman" w:cs="Times New Roman"/>
          <w:color w:val="000000"/>
          <w:shd w:val="clear" w:color="auto" w:fill="FFFFFF"/>
          <w:lang w:eastAsia="ru-RU"/>
        </w:rPr>
        <w:t>Факт присоединения к Общим условиям является полным принятием им положений и всех его приложений в действующей редакции. Заказчик, присоединившийся к Общим условиям, принимает и дальнейшие изменения (дополнения), вносимые в Общие условия и приложения к ним.</w:t>
      </w:r>
    </w:p>
    <w:p w14:paraId="2355D249"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D56AE">
        <w:rPr>
          <w:rFonts w:ascii="Times New Roman" w:eastAsia="Times New Roman" w:hAnsi="Times New Roman" w:cs="Times New Roman"/>
          <w:color w:val="000000"/>
          <w:shd w:val="clear" w:color="auto" w:fill="FFFFFF"/>
          <w:lang w:eastAsia="ru-RU"/>
        </w:rPr>
        <w:t xml:space="preserve">Общие условия устанавливаются Исполнителем в одностороннем порядке в целях многократного применения. Все приложения, изменения и дополнения к Общим условиям являются их неотъемлемой составной частью. </w:t>
      </w:r>
    </w:p>
    <w:p w14:paraId="2E70EEF9"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D56AE">
        <w:rPr>
          <w:rFonts w:ascii="Times New Roman" w:eastAsia="Times New Roman" w:hAnsi="Times New Roman" w:cs="Times New Roman"/>
          <w:color w:val="000000"/>
          <w:shd w:val="clear" w:color="auto" w:fill="FFFFFF"/>
          <w:lang w:eastAsia="ru-RU"/>
        </w:rPr>
        <w:t xml:space="preserve">Исполнитель вправе в любое время без уведомления Заказчика вносить изменения и (или) дополнения в Общие условия Договора путем публикации новой версии Общих условий по тому же адресу. </w:t>
      </w:r>
    </w:p>
    <w:p w14:paraId="3D8C7FA1"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D56AE">
        <w:rPr>
          <w:rFonts w:ascii="Times New Roman" w:eastAsia="Times New Roman" w:hAnsi="Times New Roman" w:cs="Times New Roman"/>
          <w:color w:val="000000"/>
          <w:shd w:val="clear" w:color="auto" w:fill="FFFFFF"/>
          <w:lang w:eastAsia="ru-RU"/>
        </w:rPr>
        <w:t xml:space="preserve">Изменения и (или) дополнения, внесенные Исполнителем, становятся обязательными для Сторон в дату публикации новой редакции Общих правил на указанном сайте. </w:t>
      </w:r>
    </w:p>
    <w:p w14:paraId="52090DAB"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D56AE">
        <w:rPr>
          <w:rFonts w:ascii="Times New Roman" w:eastAsia="Times New Roman" w:hAnsi="Times New Roman" w:cs="Times New Roman"/>
          <w:color w:val="000000"/>
          <w:shd w:val="clear" w:color="auto" w:fill="FFFFFF"/>
          <w:lang w:eastAsia="ru-RU"/>
        </w:rPr>
        <w:t>Заказчик обязан до совершения любых действий по исполнению Договора самостоятельно обратиться на сайт Исполнителя для получения сведений о новой редакции Общих условий Договора и ознакомиться с их изменениями.</w:t>
      </w:r>
    </w:p>
    <w:p w14:paraId="405E2C38"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D56AE">
        <w:rPr>
          <w:rFonts w:ascii="Times New Roman" w:eastAsia="Times New Roman" w:hAnsi="Times New Roman" w:cs="Times New Roman"/>
          <w:color w:val="000000"/>
          <w:shd w:val="clear" w:color="auto" w:fill="FFFFFF"/>
          <w:lang w:eastAsia="ru-RU"/>
        </w:rPr>
        <w:t xml:space="preserve">Если Заказчик заключает Договор с Исполнителем или исполняет уже заключенный Договор или заключает очередное Дополнительное соглашение, Приложение к Договору, то этим Заказчик соглашается с новой редакцией Общих условий Договора.  </w:t>
      </w:r>
    </w:p>
    <w:p w14:paraId="77D324AD"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D56AE">
        <w:rPr>
          <w:rFonts w:ascii="Times New Roman" w:eastAsia="Times New Roman" w:hAnsi="Times New Roman" w:cs="Times New Roman"/>
          <w:color w:val="000000"/>
          <w:shd w:val="clear" w:color="auto" w:fill="FFFFFF"/>
          <w:lang w:eastAsia="ru-RU"/>
        </w:rPr>
        <w:t>Стороны согласны с тем, что Общие условия Договора принимаются ими полностью без каких-либо оговорок, изъятий, изменений и протоколов разногласий.</w:t>
      </w:r>
    </w:p>
    <w:p w14:paraId="7A32F3DC"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D56AE">
        <w:rPr>
          <w:rFonts w:ascii="Times New Roman" w:eastAsia="Times New Roman" w:hAnsi="Times New Roman" w:cs="Times New Roman"/>
          <w:color w:val="000000"/>
          <w:shd w:val="clear" w:color="auto" w:fill="FFFFFF"/>
          <w:lang w:eastAsia="ru-RU"/>
        </w:rPr>
        <w:t>Во всём остальном, что не урегулировано Общими условиями, Стороны руководствуются действующим законодательством Российской Федерации.</w:t>
      </w:r>
    </w:p>
    <w:p w14:paraId="0FC2383C" w14:textId="77777777" w:rsidR="007D56AE" w:rsidRPr="007D56AE" w:rsidRDefault="007D56AE" w:rsidP="007D56AE">
      <w:pPr>
        <w:tabs>
          <w:tab w:val="left" w:pos="1560"/>
        </w:tabs>
        <w:spacing w:after="0" w:line="276" w:lineRule="auto"/>
        <w:ind w:left="567"/>
        <w:rPr>
          <w:rFonts w:ascii="Times New Roman" w:eastAsia="Times New Roman" w:hAnsi="Times New Roman" w:cs="Times New Roman"/>
          <w:b/>
          <w:bCs/>
          <w:lang w:eastAsia="ru-RU"/>
        </w:rPr>
      </w:pPr>
    </w:p>
    <w:p w14:paraId="28F40C45" w14:textId="77777777" w:rsidR="007D56AE" w:rsidRPr="007D56AE" w:rsidRDefault="007D56AE" w:rsidP="007D56AE">
      <w:pPr>
        <w:numPr>
          <w:ilvl w:val="0"/>
          <w:numId w:val="2"/>
        </w:numPr>
        <w:tabs>
          <w:tab w:val="left" w:pos="1560"/>
        </w:tabs>
        <w:spacing w:after="0" w:line="276" w:lineRule="auto"/>
        <w:ind w:left="567" w:hanging="567"/>
        <w:rPr>
          <w:rFonts w:ascii="Times New Roman" w:eastAsia="Times New Roman" w:hAnsi="Times New Roman" w:cs="Times New Roman"/>
          <w:b/>
          <w:bCs/>
          <w:lang w:eastAsia="ru-RU"/>
        </w:rPr>
      </w:pPr>
      <w:r w:rsidRPr="007D56AE">
        <w:rPr>
          <w:rFonts w:ascii="Times New Roman" w:eastAsia="Times New Roman" w:hAnsi="Times New Roman" w:cs="Times New Roman"/>
          <w:b/>
          <w:bCs/>
          <w:lang w:eastAsia="ru-RU"/>
        </w:rPr>
        <w:t>ОФОРМЛЕНИЕ ПОЛНОМОЧИЙ ПРЕДСТАВИТЕЛЯ ЗАКАЗЧИКА</w:t>
      </w:r>
    </w:p>
    <w:p w14:paraId="35878EEE" w14:textId="45CFE58A" w:rsidR="007D56AE" w:rsidRPr="007D56AE" w:rsidRDefault="007D56AE" w:rsidP="007D56AE">
      <w:pPr>
        <w:numPr>
          <w:ilvl w:val="1"/>
          <w:numId w:val="2"/>
        </w:numPr>
        <w:spacing w:after="0" w:line="276" w:lineRule="auto"/>
        <w:ind w:left="567" w:hanging="567"/>
        <w:contextualSpacing/>
        <w:jc w:val="both"/>
        <w:rPr>
          <w:rFonts w:ascii="Times New Roman" w:eastAsia="Times New Roman" w:hAnsi="Times New Roman" w:cs="Times New Roman"/>
          <w:lang w:eastAsia="ru-RU"/>
        </w:rPr>
      </w:pPr>
      <w:bookmarkStart w:id="0" w:name="пункт4точка1"/>
      <w:r w:rsidRPr="007D56AE">
        <w:rPr>
          <w:rFonts w:ascii="Times New Roman" w:eastAsia="Times New Roman" w:hAnsi="Times New Roman" w:cs="Times New Roman"/>
          <w:lang w:eastAsia="ru-RU"/>
        </w:rPr>
        <w:t>Для принятия оказанных услуг по Договору Заказчик обязуется предоставить Исполнителю оформленную в соответствии с требованиями Исполнителя письменную доверенность на представителя (примерная форма согласована сторонами в</w:t>
      </w:r>
      <w:r>
        <w:rPr>
          <w:rFonts w:ascii="Times New Roman" w:eastAsia="Times New Roman" w:hAnsi="Times New Roman" w:cs="Times New Roman"/>
          <w:lang w:eastAsia="ru-RU"/>
        </w:rPr>
        <w:t xml:space="preserve"> Приложении № 1</w:t>
      </w:r>
      <w:r w:rsidRPr="007D56AE">
        <w:rPr>
          <w:rFonts w:ascii="Times New Roman" w:eastAsia="Times New Roman" w:hAnsi="Times New Roman" w:cs="Times New Roman"/>
          <w:lang w:eastAsia="ru-RU"/>
        </w:rPr>
        <w:t xml:space="preserve"> к Договору). </w:t>
      </w:r>
    </w:p>
    <w:bookmarkEnd w:id="0"/>
    <w:p w14:paraId="2C830E76" w14:textId="77777777" w:rsidR="007D56AE" w:rsidRPr="007D56AE" w:rsidRDefault="007D56AE" w:rsidP="007D56AE">
      <w:pPr>
        <w:numPr>
          <w:ilvl w:val="1"/>
          <w:numId w:val="2"/>
        </w:numPr>
        <w:spacing w:after="0" w:line="276" w:lineRule="auto"/>
        <w:ind w:left="567" w:hanging="567"/>
        <w:contextualSpacing/>
        <w:jc w:val="both"/>
        <w:rPr>
          <w:rFonts w:ascii="Times New Roman" w:eastAsia="Times New Roman" w:hAnsi="Times New Roman" w:cs="Times New Roman"/>
          <w:lang w:eastAsia="ru-RU"/>
        </w:rPr>
      </w:pPr>
      <w:r w:rsidRPr="007D56AE">
        <w:rPr>
          <w:rFonts w:ascii="Times New Roman" w:eastAsia="Times New Roman" w:hAnsi="Times New Roman" w:cs="Times New Roman"/>
          <w:lang w:eastAsia="ru-RU"/>
        </w:rPr>
        <w:t xml:space="preserve">Доверенность должна подтверждать  полномочия представителя действовать от имени Заказчика в отношениях с Исполнителем, в том числе с правом получения представителем товаров  или принятия оказанных услуг, подписания заявок, дефектных ведомостей, заказ - нарядов, универсальных передаточных документов, накладных, приёма - сдаточных актов, актов приёма-передачи ТС, актов об отказе в выполнении работ и совершения других </w:t>
      </w:r>
      <w:r w:rsidRPr="007D56AE">
        <w:rPr>
          <w:rFonts w:ascii="Times New Roman" w:eastAsia="Times New Roman" w:hAnsi="Times New Roman" w:cs="Times New Roman"/>
          <w:lang w:eastAsia="ru-RU"/>
        </w:rPr>
        <w:lastRenderedPageBreak/>
        <w:t>действий, связанных с приобретением товаров или оказанием услуг по Договору. Исполнитель не несёт ответственности за несогласованные действия между Заказчиком и его представителем.</w:t>
      </w:r>
    </w:p>
    <w:p w14:paraId="3ACEA214" w14:textId="53A5AB69" w:rsidR="007D56AE" w:rsidRPr="007D56AE" w:rsidRDefault="007D56AE" w:rsidP="007D56AE">
      <w:pPr>
        <w:numPr>
          <w:ilvl w:val="1"/>
          <w:numId w:val="2"/>
        </w:numPr>
        <w:spacing w:after="0" w:line="276" w:lineRule="auto"/>
        <w:ind w:left="567" w:hanging="567"/>
        <w:contextualSpacing/>
        <w:jc w:val="both"/>
        <w:rPr>
          <w:rFonts w:ascii="Times New Roman" w:eastAsia="Times New Roman" w:hAnsi="Times New Roman" w:cs="Times New Roman"/>
          <w:lang w:eastAsia="ru-RU"/>
        </w:rPr>
      </w:pPr>
      <w:r w:rsidRPr="007D56AE">
        <w:rPr>
          <w:rFonts w:ascii="Times New Roman" w:eastAsia="Times New Roman" w:hAnsi="Times New Roman" w:cs="Times New Roman"/>
          <w:lang w:eastAsia="ru-RU"/>
        </w:rPr>
        <w:t>В случае отсутствия у представителя Заказчика доверенности, оформленной надлежащим образом, Исполнитель вправе отказаться в приёмки от представителя заявки на оказание услуг и от выполнения иных обязательств, указанных в Договоре.</w:t>
      </w:r>
      <w:r w:rsidRPr="007D56AE">
        <w:rPr>
          <w:rFonts w:ascii="Times New Roman" w:eastAsia="Times New Roman" w:hAnsi="Times New Roman" w:cs="Times New Roman"/>
          <w:lang w:eastAsia="ru-RU"/>
        </w:rPr>
        <w:tab/>
      </w:r>
    </w:p>
    <w:p w14:paraId="242CB19C" w14:textId="77777777" w:rsidR="007D56AE" w:rsidRPr="007D56AE" w:rsidRDefault="007D56AE" w:rsidP="007D56AE">
      <w:pPr>
        <w:numPr>
          <w:ilvl w:val="1"/>
          <w:numId w:val="2"/>
        </w:numPr>
        <w:spacing w:after="0" w:line="276" w:lineRule="auto"/>
        <w:ind w:left="567" w:hanging="567"/>
        <w:contextualSpacing/>
        <w:jc w:val="both"/>
        <w:rPr>
          <w:rFonts w:ascii="Times New Roman" w:eastAsia="Times New Roman" w:hAnsi="Times New Roman" w:cs="Times New Roman"/>
          <w:lang w:eastAsia="ru-RU"/>
        </w:rPr>
      </w:pPr>
      <w:r w:rsidRPr="007D56AE">
        <w:rPr>
          <w:rFonts w:ascii="Times New Roman" w:eastAsia="Times New Roman" w:hAnsi="Times New Roman" w:cs="Times New Roman"/>
          <w:lang w:eastAsia="ru-RU"/>
        </w:rPr>
        <w:t>Доверенность на представителя Заказчика предоставляется Исполнителю, как правило, в оригинале. В исключительных случаях, Исполнитель может принять доверенность на представителя по электронной/факсимильной связи. Стороны согласовали, что факсимильная/электронная копия доверенности признается оригиналом и имеет юридическую силу. При этом Заказчик обязан в кратчайшие сроки, но не позднее дня приема ТС по завершению Ремонтных работ, предоставить оригинал доверенности Исполнителю.</w:t>
      </w:r>
      <w:r w:rsidRPr="007D56AE">
        <w:rPr>
          <w:rFonts w:ascii="Times New Roman" w:eastAsia="Times New Roman" w:hAnsi="Times New Roman" w:cs="Times New Roman"/>
          <w:lang w:eastAsia="ru-RU"/>
        </w:rPr>
        <w:tab/>
      </w:r>
    </w:p>
    <w:p w14:paraId="61A66711" w14:textId="77777777" w:rsidR="007D56AE" w:rsidRPr="007D56AE" w:rsidRDefault="007D56AE" w:rsidP="007D56AE">
      <w:pPr>
        <w:tabs>
          <w:tab w:val="left" w:pos="1560"/>
        </w:tabs>
        <w:spacing w:after="0" w:line="276" w:lineRule="auto"/>
        <w:ind w:left="567"/>
        <w:rPr>
          <w:rFonts w:ascii="Times New Roman" w:eastAsia="Times New Roman" w:hAnsi="Times New Roman" w:cs="Times New Roman"/>
          <w:b/>
          <w:bCs/>
          <w:lang w:eastAsia="ru-RU"/>
        </w:rPr>
      </w:pPr>
    </w:p>
    <w:p w14:paraId="47CCD642" w14:textId="77777777" w:rsidR="007D56AE" w:rsidRPr="007D56AE" w:rsidRDefault="007D56AE" w:rsidP="007D56AE">
      <w:pPr>
        <w:numPr>
          <w:ilvl w:val="0"/>
          <w:numId w:val="2"/>
        </w:numPr>
        <w:tabs>
          <w:tab w:val="left" w:pos="1560"/>
        </w:tabs>
        <w:spacing w:after="0" w:line="276" w:lineRule="auto"/>
        <w:ind w:left="567" w:hanging="567"/>
        <w:rPr>
          <w:rFonts w:ascii="Times New Roman" w:eastAsia="Times New Roman" w:hAnsi="Times New Roman" w:cs="Times New Roman"/>
          <w:b/>
          <w:bCs/>
          <w:lang w:eastAsia="ru-RU"/>
        </w:rPr>
      </w:pPr>
      <w:r w:rsidRPr="007D56AE">
        <w:rPr>
          <w:rFonts w:ascii="Times New Roman" w:eastAsia="Times New Roman" w:hAnsi="Times New Roman" w:cs="Times New Roman"/>
          <w:b/>
          <w:bCs/>
          <w:lang w:eastAsia="ru-RU"/>
        </w:rPr>
        <w:t>ОТВЕТСТВЕННОСТЬ СТОРОН</w:t>
      </w:r>
    </w:p>
    <w:p w14:paraId="18448F13"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rPr>
      </w:pPr>
      <w:r w:rsidRPr="007D56AE">
        <w:rPr>
          <w:rFonts w:ascii="Times New Roman" w:eastAsia="Times New Roman" w:hAnsi="Times New Roman" w:cs="Times New Roman"/>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14:paraId="1931915D"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rPr>
      </w:pPr>
      <w:bookmarkStart w:id="1" w:name="пункт5точка3"/>
      <w:bookmarkStart w:id="2" w:name="пункт3точка2"/>
      <w:r w:rsidRPr="007D56AE">
        <w:rPr>
          <w:rFonts w:ascii="Times New Roman" w:eastAsia="Times New Roman" w:hAnsi="Times New Roman" w:cs="Times New Roman"/>
        </w:rPr>
        <w:t>В случае нарушения сроков оплаты Заказчиком услуг Исполнителя, Заказчику могут быть начислены пени в размере 0,1% от стоимости оказанных услуг за каждый день просрочки</w:t>
      </w:r>
    </w:p>
    <w:bookmarkEnd w:id="1"/>
    <w:bookmarkEnd w:id="2"/>
    <w:p w14:paraId="1DA25EE0"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rPr>
      </w:pPr>
      <w:r w:rsidRPr="007D56AE">
        <w:rPr>
          <w:rFonts w:ascii="Times New Roman" w:eastAsia="Times New Roman" w:hAnsi="Times New Roman" w:cs="Times New Roman"/>
        </w:rPr>
        <w:t>Требование об уплате пени оформляется Заказчиком или Исполнителем в виде письменной претензии.</w:t>
      </w:r>
    </w:p>
    <w:p w14:paraId="791E72CA"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rPr>
      </w:pPr>
      <w:r w:rsidRPr="007D56AE">
        <w:rPr>
          <w:rFonts w:ascii="Times New Roman" w:eastAsia="Times New Roman" w:hAnsi="Times New Roman" w:cs="Times New Roman"/>
        </w:rPr>
        <w:t>Уплата пени не освобождает Стороны от выполнения своих обязательств по Договору.</w:t>
      </w:r>
    </w:p>
    <w:p w14:paraId="2026B129"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rPr>
      </w:pPr>
      <w:r w:rsidRPr="007D56AE">
        <w:rPr>
          <w:rFonts w:ascii="Times New Roman" w:eastAsia="Times New Roman" w:hAnsi="Times New Roman" w:cs="Times New Roman"/>
        </w:rPr>
        <w:t>Исполнитель не несет ответственность за сопутствующий и косвенный ущерб и/или упущенную выгоду, простой производства, повреждения груза, причинения ТС вреда личности или имуществу третьих лиц, расходы на диагностику, услуги почтовой, телефонной и иной связи, буксировку или иную перевозку ТС , дополнительные расходы на питание и проживание, иные сопутствующие поломке ТС убытки, возникшие в связи с неисправностью ТС, а также несвоевременного принятия ТС после выполнения ремонта и/или оказания иных услуг.</w:t>
      </w:r>
    </w:p>
    <w:p w14:paraId="07673C74" w14:textId="7777777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rPr>
      </w:pPr>
      <w:r w:rsidRPr="007D56AE">
        <w:rPr>
          <w:rFonts w:ascii="Times New Roman" w:eastAsia="Times New Roman" w:hAnsi="Times New Roman" w:cs="Times New Roman"/>
        </w:rPr>
        <w:t>В случае невозврата Заказчиком двусторонне подписанных оригиналов Актов выполненных работ, Актов сверок в срок до 30 (тридцати) календарных дней с даты их передачи Исполнителем Заказчику (нарочно и/или отправлениях их почтой, курьерской службой), претензии, штрафы, пени и неустойки, начисленные и предъявленные налоговыми и иными контролирующими органами РФ, в полном объеме будут перевыставлены Заказчику. Заказчик обязан оплатить вышеуказанные расходы в течение 3 (трех) банковских дней с даты выставления Исполнителем счета на оплату.</w:t>
      </w:r>
    </w:p>
    <w:p w14:paraId="1E86D75B" w14:textId="6251CFB7" w:rsidR="007D56AE" w:rsidRPr="007D56AE" w:rsidRDefault="007D56AE" w:rsidP="007D56AE">
      <w:pPr>
        <w:numPr>
          <w:ilvl w:val="1"/>
          <w:numId w:val="2"/>
        </w:numPr>
        <w:spacing w:after="0" w:line="276" w:lineRule="auto"/>
        <w:ind w:left="567" w:hanging="567"/>
        <w:jc w:val="both"/>
        <w:rPr>
          <w:rFonts w:ascii="Times New Roman" w:eastAsia="Times New Roman" w:hAnsi="Times New Roman" w:cs="Times New Roman"/>
        </w:rPr>
      </w:pPr>
      <w:r w:rsidRPr="007D56AE">
        <w:rPr>
          <w:rFonts w:ascii="Times New Roman" w:eastAsia="Times New Roman" w:hAnsi="Times New Roman" w:cs="Times New Roman"/>
        </w:rPr>
        <w:t xml:space="preserve">Исполнитель, при реализации прав, предусмотренных в </w:t>
      </w:r>
      <w:hyperlink w:anchor="пункт3точка2" w:history="1">
        <w:r w:rsidRPr="007D56AE">
          <w:rPr>
            <w:rStyle w:val="a3"/>
            <w:rFonts w:ascii="Times New Roman" w:eastAsia="Times New Roman" w:hAnsi="Times New Roman" w:cs="Times New Roman"/>
          </w:rPr>
          <w:t>п. 3.2. Общих условий</w:t>
        </w:r>
      </w:hyperlink>
      <w:r w:rsidRPr="007D56AE">
        <w:rPr>
          <w:rFonts w:ascii="Times New Roman" w:eastAsia="Times New Roman" w:hAnsi="Times New Roman" w:cs="Times New Roman"/>
        </w:rPr>
        <w:t>, может по своему усмотрению:</w:t>
      </w:r>
    </w:p>
    <w:p w14:paraId="36006DCA" w14:textId="396A604C" w:rsidR="007D56AE" w:rsidRPr="007D56AE" w:rsidRDefault="007D56AE" w:rsidP="007D56AE">
      <w:pPr>
        <w:numPr>
          <w:ilvl w:val="0"/>
          <w:numId w:val="1"/>
        </w:numPr>
        <w:tabs>
          <w:tab w:val="left" w:pos="993"/>
        </w:tabs>
        <w:spacing w:after="0" w:line="276" w:lineRule="auto"/>
        <w:ind w:left="567" w:hanging="567"/>
        <w:jc w:val="both"/>
        <w:rPr>
          <w:rFonts w:ascii="Times New Roman" w:eastAsia="Times New Roman" w:hAnsi="Times New Roman" w:cs="Times New Roman"/>
        </w:rPr>
      </w:pPr>
      <w:r w:rsidRPr="007D56AE">
        <w:rPr>
          <w:rFonts w:ascii="Times New Roman" w:eastAsia="Times New Roman" w:hAnsi="Times New Roman" w:cs="Times New Roman"/>
        </w:rPr>
        <w:t xml:space="preserve">предъявлять или не предъявлять требования, предусмотренные </w:t>
      </w:r>
      <w:hyperlink w:anchor="пункт3точка2" w:history="1">
        <w:r w:rsidRPr="007D56AE">
          <w:rPr>
            <w:rStyle w:val="a3"/>
            <w:rFonts w:ascii="Times New Roman" w:eastAsia="Times New Roman" w:hAnsi="Times New Roman" w:cs="Times New Roman"/>
          </w:rPr>
          <w:t>п. 3.2. Общих условий</w:t>
        </w:r>
      </w:hyperlink>
      <w:r w:rsidRPr="007D56AE">
        <w:rPr>
          <w:rFonts w:ascii="Times New Roman" w:eastAsia="Times New Roman" w:hAnsi="Times New Roman" w:cs="Times New Roman"/>
        </w:rPr>
        <w:t xml:space="preserve"> и определить срок их предъявления.</w:t>
      </w:r>
    </w:p>
    <w:p w14:paraId="4980ACE8" w14:textId="77777777" w:rsidR="007D56AE" w:rsidRPr="007D56AE" w:rsidRDefault="007D56AE" w:rsidP="007D56AE">
      <w:pPr>
        <w:tabs>
          <w:tab w:val="left" w:pos="1560"/>
        </w:tabs>
        <w:spacing w:after="0" w:line="276" w:lineRule="auto"/>
        <w:ind w:left="567" w:hanging="567"/>
        <w:rPr>
          <w:rFonts w:ascii="Times New Roman" w:eastAsia="Times New Roman" w:hAnsi="Times New Roman" w:cs="Times New Roman"/>
          <w:b/>
          <w:bCs/>
          <w:lang w:eastAsia="ru-RU"/>
        </w:rPr>
      </w:pPr>
    </w:p>
    <w:p w14:paraId="687627E8" w14:textId="77777777" w:rsidR="007D56AE" w:rsidRPr="007D56AE" w:rsidRDefault="007D56AE" w:rsidP="007D56AE">
      <w:pPr>
        <w:numPr>
          <w:ilvl w:val="0"/>
          <w:numId w:val="2"/>
        </w:numPr>
        <w:tabs>
          <w:tab w:val="left" w:pos="1560"/>
        </w:tabs>
        <w:spacing w:after="0" w:line="276" w:lineRule="auto"/>
        <w:ind w:left="567" w:hanging="567"/>
        <w:rPr>
          <w:rFonts w:ascii="Times New Roman" w:eastAsia="Times New Roman" w:hAnsi="Times New Roman" w:cs="Times New Roman"/>
          <w:b/>
          <w:bCs/>
          <w:lang w:eastAsia="ru-RU"/>
        </w:rPr>
      </w:pPr>
      <w:r w:rsidRPr="007D56AE">
        <w:rPr>
          <w:rFonts w:ascii="Times New Roman" w:eastAsia="Times New Roman" w:hAnsi="Times New Roman" w:cs="Times New Roman"/>
          <w:b/>
          <w:bCs/>
          <w:lang w:eastAsia="ru-RU"/>
        </w:rPr>
        <w:t>ПОРЯДОК РАЗРЕШЕНИЯ СПОРОВ</w:t>
      </w:r>
    </w:p>
    <w:p w14:paraId="17E5D124"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решить путем переговоров.</w:t>
      </w:r>
    </w:p>
    <w:p w14:paraId="5B079CE0" w14:textId="77777777" w:rsidR="00A41249" w:rsidRDefault="00A41249" w:rsidP="00A41249">
      <w:pPr>
        <w:numPr>
          <w:ilvl w:val="1"/>
          <w:numId w:val="2"/>
        </w:num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rPr>
        <w:t>Претензионный порядок урегулирования споров обязателен. Срок ответа на претензию составляет:</w:t>
      </w:r>
    </w:p>
    <w:p w14:paraId="4E1A162A" w14:textId="77777777" w:rsidR="00A41249" w:rsidRDefault="00A41249" w:rsidP="00A41249">
      <w:pPr>
        <w:shd w:val="clear" w:color="auto" w:fill="FFFFFF"/>
        <w:suppressAutoHyphens/>
        <w:spacing w:after="0" w:line="276" w:lineRule="auto"/>
        <w:ind w:left="567"/>
        <w:contextualSpacing/>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-5 (Пять) рабочих дней со дня ее получения Заказчиком, либо 10 (Десять) календарных дней с даты отправки претензии Исполнителем – в зависимости от того, что наступит ранее;</w:t>
      </w:r>
    </w:p>
    <w:p w14:paraId="59D12C76" w14:textId="77777777" w:rsidR="00A41249" w:rsidRDefault="00A41249" w:rsidP="00A41249">
      <w:pPr>
        <w:shd w:val="clear" w:color="auto" w:fill="FFFFFF"/>
        <w:suppressAutoHyphens/>
        <w:spacing w:after="0" w:line="276" w:lineRule="auto"/>
        <w:ind w:left="567"/>
        <w:contextualSpacing/>
        <w:jc w:val="both"/>
        <w:rPr>
          <w:rFonts w:ascii="Times New Roman" w:eastAsia="Times New Roman" w:hAnsi="Times New Roman" w:cs="Times New Roman"/>
          <w:lang w:eastAsia="ar-SA"/>
        </w:rPr>
      </w:pPr>
      <w:r>
        <w:rPr>
          <w:rFonts w:ascii="Times New Roman" w:eastAsia="Times New Roman" w:hAnsi="Times New Roman" w:cs="Times New Roman"/>
          <w:lang w:eastAsia="ar-SA"/>
        </w:rPr>
        <w:lastRenderedPageBreak/>
        <w:t>-30 (Тридцать) календарных дней с момента ее получения Исполнителем.</w:t>
      </w:r>
    </w:p>
    <w:p w14:paraId="7F4A9B83"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Стороны договорились, что претензии, отправленные Стороной, заявляющей претензию, посредством электронной почты с электронных адресов этой Стороны на адреса электронной почты другой Стороны, согласно условиям Договора, имеют полную юридическую силу и считаются доставленными адресату с момента отправки письма.</w:t>
      </w:r>
    </w:p>
    <w:p w14:paraId="6C3CE6E6"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 xml:space="preserve">Надлежащим подтверждением отправки и получения претензий электронной почтой является печатная версия текста электронного письма с приложенным экземпляром претензии, заверенные подписью уполномоченного лица соответствующей Стороны. </w:t>
      </w:r>
    </w:p>
    <w:p w14:paraId="7772FE90"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Также претензия может быть направлена с использованием электронного документооборота (ЭДО).</w:t>
      </w:r>
    </w:p>
    <w:p w14:paraId="119CC1A4"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В претензии должны быть изложены требования и обстоятельства, на которых они основываются, сумма претензии, обоснованный расчет и акт сверки взаимных расчетов. Претензии в связи с ненадлежащим выполнением Стороной своих договорных обязательств и ответы на претензии должны быть подписаны полномочными лицами (руководителем Организации, либо индивидуальным предпринимателем, если им является Сторона по Договору, либо специальным полномочным лицом).</w:t>
      </w:r>
    </w:p>
    <w:p w14:paraId="45BD76A3"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 xml:space="preserve">По истечении срока рассмотрения претензии, все споры, разногласия, возникающие в связи с исполнением Договора, а также в случае его изменения или расторжения, подлежат рассмотрению в Арбитражном суде Республики Татарстан.  </w:t>
      </w:r>
    </w:p>
    <w:p w14:paraId="107D1EB0" w14:textId="77777777" w:rsidR="007D56AE" w:rsidRPr="007D56AE" w:rsidRDefault="007D56AE" w:rsidP="007D56AE">
      <w:pPr>
        <w:tabs>
          <w:tab w:val="left" w:pos="1560"/>
        </w:tabs>
        <w:spacing w:after="0" w:line="276" w:lineRule="auto"/>
        <w:ind w:left="567"/>
        <w:rPr>
          <w:rFonts w:ascii="Times New Roman" w:eastAsia="Times New Roman" w:hAnsi="Times New Roman" w:cs="Times New Roman"/>
          <w:b/>
          <w:bCs/>
          <w:lang w:eastAsia="ru-RU"/>
        </w:rPr>
      </w:pPr>
    </w:p>
    <w:p w14:paraId="2B0F06C1" w14:textId="77777777" w:rsidR="007D56AE" w:rsidRPr="007D56AE" w:rsidRDefault="007D56AE" w:rsidP="007D56AE">
      <w:pPr>
        <w:numPr>
          <w:ilvl w:val="0"/>
          <w:numId w:val="2"/>
        </w:numPr>
        <w:spacing w:after="0" w:line="276" w:lineRule="auto"/>
        <w:ind w:left="567" w:hanging="567"/>
        <w:rPr>
          <w:rFonts w:ascii="Times New Roman" w:eastAsia="Times New Roman" w:hAnsi="Times New Roman" w:cs="Times New Roman"/>
          <w:b/>
          <w:bCs/>
          <w:lang w:eastAsia="ru-RU"/>
        </w:rPr>
      </w:pPr>
      <w:r w:rsidRPr="007D56AE">
        <w:rPr>
          <w:rFonts w:ascii="Times New Roman" w:eastAsia="Times New Roman" w:hAnsi="Times New Roman" w:cs="Times New Roman"/>
          <w:b/>
          <w:bCs/>
          <w:lang w:eastAsia="ru-RU"/>
        </w:rPr>
        <w:t>ФОРС – МАЖОРНЫЕ ОБСТОЯТЕЛЬСТВА</w:t>
      </w:r>
    </w:p>
    <w:p w14:paraId="7A82D228"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Стороны освобождаются от ответственности за частичное или полное неисполнение обязательств по Договору, если их неисполнение является следствием обстоятельств непреодолимой силы, возникших после заключения договора в результате чрезвычайного характера, которые стороны не могли предвидеть или предотвратить разумными мерами. Наличие обстоятельств непреодолимой силы подтверждается соответствующими документами, изданными компетентными органами.</w:t>
      </w:r>
    </w:p>
    <w:p w14:paraId="07C543A4" w14:textId="520AA24A"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 xml:space="preserve">Случаями непреодолимой силы считаются, в частности, следующие события: наводнение, землетрясение, пожар, иные стихийные бедствия, длительный выход из строя транспорта, телекоммуникаций, информационной системы, энергоресурсов, война, военные действия, вторжение, </w:t>
      </w:r>
      <w:r w:rsidR="002346EA" w:rsidRPr="002346EA">
        <w:rPr>
          <w:rFonts w:ascii="Times New Roman" w:eastAsia="Times New Roman" w:hAnsi="Times New Roman" w:cs="Times New Roman"/>
          <w:bCs/>
          <w:lang w:eastAsia="ru-RU"/>
        </w:rPr>
        <w:t>нападения с применением средств воздушного нападения, беспилотных летательных аппаратов (БПЛА), иных беспилотных воздушных, наземных или морских систем, а также их последствия, включая введение ограничений доступа, эвакуацию персонала, закрытие территорий, объектов и автомобильных дорог, ограничение использования воздушного пространства, нарушение работы транспортной, энергетической и иной инфраструктуры</w:t>
      </w:r>
      <w:r w:rsidR="002346EA">
        <w:t xml:space="preserve">, </w:t>
      </w:r>
      <w:r w:rsidRPr="007D56AE">
        <w:rPr>
          <w:rFonts w:ascii="Times New Roman" w:eastAsia="Times New Roman" w:hAnsi="Times New Roman" w:cs="Times New Roman"/>
          <w:bCs/>
          <w:lang w:eastAsia="ru-RU"/>
        </w:rPr>
        <w:t>общая военная мобилизация, режим военного положения, гражданская война, революция, военный или иной незаконный захват власти, мятеж, террористический акт, саботаж, пиратство, запрещение импорта, экспроприация, конфискация, реквизиция, национализация, эпизоотия, пандемия, эпидемии, влияющие на исполнение обязательств, национальные и отраслевые забастовки, валютные и торговые ограничения, эмбарго, правовой режим чрезвычайного положения; правовой режим чрезвычайной ситуации; правовой режим военного положения; правовой режим военного времени; правовой режим контртеррористической операции; правовой режим особо опасных объектов, применение экономических санкций в отношении Исполнителя (его Поставщиков, Производителей) или ее должностных лиц иностранными государствами, акты органов власти и постановлений правительства, введенные в действие, после подписания Договора и имеющие влияние на исполнение обязательств и другие обстоятельства чрезвычайного характера, которые Стороны не могли предвидеть в ходе исполнения Договора.</w:t>
      </w:r>
    </w:p>
    <w:p w14:paraId="35C0AED7"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lastRenderedPageBreak/>
        <w:t>Сторона, попавшая под воздействие непреодолимой силы, должна в течение 10 (десяти) дней известить другую Сторону в письменном виде о типе и возможной продолжительности действия непреодолимой силы, а также о других обстоятельствах, препятствующих исполнению договорных обязательств.</w:t>
      </w:r>
    </w:p>
    <w:p w14:paraId="3C0033CA"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Контрагент Стороны, пострадавшей от обстоятельств непреодолимой силы, вправе требовать от нее документального подтверждения фактов, указанных в извещении о наступлении обстоятельств непреодолимой силы.</w:t>
      </w:r>
    </w:p>
    <w:p w14:paraId="6ECFA35F"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Не уведомление или несвоевременное уведомление о наступлении обстоятельств непреодолимой силы равно, как и непредставление документов, подтверждающих обстоятельства непреодолимой силы, по запросу другой Стороны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по Договору.</w:t>
      </w:r>
    </w:p>
    <w:p w14:paraId="2EBB6F4B"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 xml:space="preserve">В период действия обстоятельств непреодолимой силы и иных обстоятельств, освобождающих от ответственности, обязательства Сторон приостанавливаются. Если эти обстоятельства будут длиться более 6 (шести) месяцев, то любая из Сторон вправе расторгнуть Договор в одностороннем порядке.  </w:t>
      </w:r>
    </w:p>
    <w:p w14:paraId="67A96CC8"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В случае, когда невозможность исполнения возникла по обстоятельствам, за которые ни одна из Сторон не отвечает, Заказчик оплачивает в полном объеме Исполнителю стоимость переданных товаров (выполненных работ), а также все фактически понесенные Исполнителем расходы.</w:t>
      </w:r>
    </w:p>
    <w:p w14:paraId="69BF1B02" w14:textId="77777777" w:rsidR="007D56AE" w:rsidRPr="007D56AE" w:rsidRDefault="007D56AE" w:rsidP="007D56AE">
      <w:pPr>
        <w:spacing w:after="0" w:line="276" w:lineRule="auto"/>
        <w:ind w:left="567"/>
        <w:rPr>
          <w:rFonts w:ascii="Times New Roman" w:eastAsia="Times New Roman" w:hAnsi="Times New Roman" w:cs="Times New Roman"/>
          <w:b/>
          <w:bCs/>
          <w:lang w:eastAsia="ru-RU"/>
        </w:rPr>
      </w:pPr>
    </w:p>
    <w:p w14:paraId="637BFA36" w14:textId="77777777" w:rsidR="007D56AE" w:rsidRPr="007D56AE" w:rsidRDefault="007D56AE" w:rsidP="007D56AE">
      <w:pPr>
        <w:numPr>
          <w:ilvl w:val="0"/>
          <w:numId w:val="2"/>
        </w:numPr>
        <w:spacing w:after="0" w:line="276" w:lineRule="auto"/>
        <w:ind w:left="567" w:hanging="567"/>
        <w:rPr>
          <w:rFonts w:ascii="Times New Roman" w:eastAsia="Times New Roman" w:hAnsi="Times New Roman" w:cs="Times New Roman"/>
          <w:b/>
          <w:bCs/>
          <w:lang w:eastAsia="ru-RU"/>
        </w:rPr>
      </w:pPr>
      <w:r w:rsidRPr="007D56AE">
        <w:rPr>
          <w:rFonts w:ascii="Times New Roman" w:eastAsia="Times New Roman" w:hAnsi="Times New Roman" w:cs="Times New Roman"/>
          <w:b/>
          <w:bCs/>
          <w:lang w:eastAsia="ru-RU"/>
        </w:rPr>
        <w:t>ОГОВОРКА О ЗАЩИТЕ ПЕРСОНАЛЬНЫХ ДАННЫХ</w:t>
      </w:r>
    </w:p>
    <w:p w14:paraId="263AC555" w14:textId="47F566BE" w:rsidR="007D56AE" w:rsidRPr="007D56AE" w:rsidRDefault="007D56AE" w:rsidP="007D56AE">
      <w:pPr>
        <w:spacing w:after="0" w:line="276" w:lineRule="auto"/>
        <w:ind w:left="567" w:hanging="567"/>
        <w:contextualSpacing/>
        <w:jc w:val="both"/>
        <w:rPr>
          <w:rFonts w:ascii="Times New Roman" w:eastAsia="Calibri" w:hAnsi="Times New Roman" w:cs="Times New Roman"/>
          <w:color w:val="000000"/>
        </w:rPr>
      </w:pPr>
      <w:r w:rsidRPr="007D56AE">
        <w:rPr>
          <w:rFonts w:ascii="Times New Roman" w:eastAsia="Times New Roman" w:hAnsi="Times New Roman" w:cs="Times New Roman"/>
          <w:lang w:eastAsia="ru-RU"/>
        </w:rPr>
        <w:t>6.1.</w:t>
      </w:r>
      <w:r w:rsidRPr="007D56AE">
        <w:rPr>
          <w:rFonts w:ascii="Times New Roman" w:eastAsia="Times New Roman" w:hAnsi="Times New Roman" w:cs="Times New Roman"/>
          <w:i/>
          <w:iCs/>
          <w:lang w:eastAsia="ru-RU"/>
        </w:rPr>
        <w:t xml:space="preserve">  </w:t>
      </w:r>
      <w:bookmarkStart w:id="3" w:name="_Hlk193997512"/>
      <w:bookmarkStart w:id="4" w:name="_Hlk193964617"/>
      <w:bookmarkStart w:id="5" w:name="_Hlk193962847"/>
      <w:bookmarkStart w:id="6" w:name="_Hlk193979772"/>
      <w:r w:rsidRPr="007D56AE">
        <w:rPr>
          <w:rFonts w:ascii="Times New Roman" w:eastAsia="Times New Roman" w:hAnsi="Times New Roman" w:cs="Times New Roman"/>
          <w:lang w:eastAsia="ru-RU"/>
        </w:rPr>
        <w:tab/>
      </w:r>
      <w:r w:rsidRPr="007D56AE">
        <w:rPr>
          <w:rFonts w:ascii="Times New Roman" w:eastAsia="Calibri" w:hAnsi="Times New Roman" w:cs="Times New Roman"/>
          <w:color w:val="000000"/>
        </w:rPr>
        <w:t>Стороны являются самостоятельно действующими операторами персональных данных, обрабатывае</w:t>
      </w:r>
      <w:r w:rsidRPr="007D56AE">
        <w:rPr>
          <w:rFonts w:ascii="Times New Roman" w:eastAsia="Calibri" w:hAnsi="Times New Roman" w:cs="Times New Roman"/>
          <w:color w:val="000000"/>
        </w:rPr>
        <w:softHyphen/>
        <w:t xml:space="preserve">мых в рамках исполнения обязательств, предусмотренных </w:t>
      </w:r>
      <w:r>
        <w:rPr>
          <w:rFonts w:ascii="Times New Roman" w:eastAsia="Calibri" w:hAnsi="Times New Roman" w:cs="Times New Roman"/>
          <w:color w:val="000000"/>
        </w:rPr>
        <w:t>Д</w:t>
      </w:r>
      <w:r w:rsidRPr="007D56AE">
        <w:rPr>
          <w:rFonts w:ascii="Times New Roman" w:eastAsia="Calibri" w:hAnsi="Times New Roman" w:cs="Times New Roman"/>
          <w:color w:val="000000"/>
        </w:rPr>
        <w:t>оговором, и определяют цели и порядок передачи персональных данных другой стороне, если иное прямо не указано в соглашении о поруче</w:t>
      </w:r>
      <w:r w:rsidRPr="007D56AE">
        <w:rPr>
          <w:rFonts w:ascii="Times New Roman" w:eastAsia="Calibri" w:hAnsi="Times New Roman" w:cs="Times New Roman"/>
          <w:color w:val="000000"/>
        </w:rPr>
        <w:softHyphen/>
        <w:t>нии на обработку персональных данных, которое может заключаться сторонами в отношении отдель</w:t>
      </w:r>
      <w:r w:rsidRPr="007D56AE">
        <w:rPr>
          <w:rFonts w:ascii="Times New Roman" w:eastAsia="Calibri" w:hAnsi="Times New Roman" w:cs="Times New Roman"/>
          <w:color w:val="000000"/>
        </w:rPr>
        <w:softHyphen/>
        <w:t xml:space="preserve">ных случаев обработки персональных данных. </w:t>
      </w:r>
    </w:p>
    <w:p w14:paraId="37B10DF2" w14:textId="645A2D4C" w:rsidR="007D56AE" w:rsidRPr="007D56AE" w:rsidRDefault="007D56AE" w:rsidP="007D56AE">
      <w:pPr>
        <w:spacing w:after="0" w:line="276" w:lineRule="auto"/>
        <w:ind w:left="567" w:hanging="567"/>
        <w:jc w:val="both"/>
        <w:rPr>
          <w:rFonts w:ascii="Times New Roman" w:eastAsia="Calibri" w:hAnsi="Times New Roman" w:cs="Times New Roman"/>
          <w:color w:val="000000"/>
        </w:rPr>
      </w:pPr>
      <w:r w:rsidRPr="007D56AE">
        <w:rPr>
          <w:rFonts w:ascii="Times New Roman" w:eastAsia="Calibri" w:hAnsi="Times New Roman" w:cs="Times New Roman"/>
          <w:color w:val="000000"/>
        </w:rPr>
        <w:t xml:space="preserve">6.2.   </w:t>
      </w:r>
      <w:r w:rsidRPr="007D56AE">
        <w:rPr>
          <w:rFonts w:ascii="Times New Roman" w:eastAsia="Calibri" w:hAnsi="Times New Roman" w:cs="Times New Roman"/>
          <w:color w:val="000000"/>
        </w:rPr>
        <w:tab/>
        <w:t>Стороны обязуются не предоставлять другой стороне персональные данные, если только использова</w:t>
      </w:r>
      <w:r w:rsidRPr="007D56AE">
        <w:rPr>
          <w:rFonts w:ascii="Times New Roman" w:eastAsia="Calibri" w:hAnsi="Times New Roman" w:cs="Times New Roman"/>
          <w:color w:val="000000"/>
        </w:rPr>
        <w:softHyphen/>
        <w:t xml:space="preserve">ние таких персональных данных не требуется для исполнения обязательств по </w:t>
      </w:r>
      <w:r>
        <w:rPr>
          <w:rFonts w:ascii="Times New Roman" w:eastAsia="Calibri" w:hAnsi="Times New Roman" w:cs="Times New Roman"/>
          <w:color w:val="000000"/>
        </w:rPr>
        <w:t>Д</w:t>
      </w:r>
      <w:r w:rsidRPr="007D56AE">
        <w:rPr>
          <w:rFonts w:ascii="Times New Roman" w:eastAsia="Calibri" w:hAnsi="Times New Roman" w:cs="Times New Roman"/>
          <w:color w:val="000000"/>
        </w:rPr>
        <w:t>оговору.</w:t>
      </w:r>
    </w:p>
    <w:p w14:paraId="1E70BC02" w14:textId="0900C505" w:rsidR="007D56AE" w:rsidRPr="007D56AE" w:rsidRDefault="007D56AE" w:rsidP="007D56AE">
      <w:pPr>
        <w:spacing w:after="0"/>
        <w:ind w:left="567" w:hanging="567"/>
        <w:jc w:val="both"/>
        <w:rPr>
          <w:rFonts w:ascii="Times New Roman" w:eastAsia="Calibri" w:hAnsi="Times New Roman" w:cs="Times New Roman"/>
          <w:color w:val="000000"/>
        </w:rPr>
      </w:pPr>
      <w:r w:rsidRPr="007D56AE">
        <w:rPr>
          <w:rFonts w:ascii="Times New Roman" w:eastAsia="Calibri" w:hAnsi="Times New Roman" w:cs="Times New Roman"/>
          <w:color w:val="000000"/>
        </w:rPr>
        <w:t xml:space="preserve">6.3.   </w:t>
      </w:r>
      <w:r w:rsidRPr="007D56AE">
        <w:rPr>
          <w:rFonts w:ascii="Times New Roman" w:eastAsia="Calibri" w:hAnsi="Times New Roman" w:cs="Times New Roman"/>
          <w:color w:val="000000"/>
        </w:rPr>
        <w:tab/>
        <w:t>Стороны подтверждают, что до передачи персональных данных предприняли все действия, преду</w:t>
      </w:r>
      <w:r w:rsidRPr="007D56AE">
        <w:rPr>
          <w:rFonts w:ascii="Times New Roman" w:eastAsia="Calibri" w:hAnsi="Times New Roman" w:cs="Times New Roman"/>
          <w:color w:val="000000"/>
        </w:rPr>
        <w:softHyphen/>
        <w:t xml:space="preserve">смотренные применимым законодательством о защите данных, для обеспечения соблюдения прав лиц, чьи персональные данные сторона передает другой стороне, в том числе получили от указанных лиц согласие на передачу другой стороне и обработку персональных данных другой стороной на условиях, изложенных в </w:t>
      </w:r>
      <w:r>
        <w:rPr>
          <w:rFonts w:ascii="Times New Roman" w:eastAsia="Calibri" w:hAnsi="Times New Roman" w:cs="Times New Roman"/>
          <w:color w:val="000000"/>
        </w:rPr>
        <w:t>Д</w:t>
      </w:r>
      <w:r w:rsidRPr="007D56AE">
        <w:rPr>
          <w:rFonts w:ascii="Times New Roman" w:eastAsia="Calibri" w:hAnsi="Times New Roman" w:cs="Times New Roman"/>
          <w:color w:val="000000"/>
        </w:rPr>
        <w:t>оговоре.</w:t>
      </w:r>
    </w:p>
    <w:p w14:paraId="65E949F4" w14:textId="77777777" w:rsidR="007D56AE" w:rsidRPr="007D56AE" w:rsidRDefault="007D56AE" w:rsidP="007D56AE">
      <w:pPr>
        <w:spacing w:after="0"/>
        <w:ind w:left="567" w:hanging="567"/>
        <w:jc w:val="both"/>
        <w:rPr>
          <w:rFonts w:ascii="Times New Roman" w:eastAsia="Calibri" w:hAnsi="Times New Roman" w:cs="Times New Roman"/>
          <w:color w:val="000000"/>
        </w:rPr>
      </w:pPr>
      <w:r w:rsidRPr="007D56AE">
        <w:rPr>
          <w:rFonts w:ascii="Times New Roman" w:eastAsia="Calibri" w:hAnsi="Times New Roman" w:cs="Times New Roman"/>
          <w:color w:val="000000"/>
        </w:rPr>
        <w:t xml:space="preserve">6.4.  </w:t>
      </w:r>
      <w:r w:rsidRPr="007D56AE">
        <w:rPr>
          <w:rFonts w:ascii="Times New Roman" w:eastAsia="Calibri" w:hAnsi="Times New Roman" w:cs="Times New Roman"/>
          <w:color w:val="000000"/>
        </w:rPr>
        <w:tab/>
        <w:t>Стороны будут обрабатывать получаемые от другой стороны персональные данные с использованием средств автоматизации или без использования таких средств в любой из следующих целей:</w:t>
      </w:r>
    </w:p>
    <w:p w14:paraId="41C6FC71" w14:textId="30BCC92D" w:rsidR="007D56AE" w:rsidRPr="007D56AE" w:rsidRDefault="007D56AE" w:rsidP="007D56AE">
      <w:pPr>
        <w:spacing w:after="0"/>
        <w:ind w:left="567"/>
        <w:jc w:val="both"/>
        <w:rPr>
          <w:rFonts w:ascii="Times New Roman" w:eastAsia="Calibri" w:hAnsi="Times New Roman" w:cs="Times New Roman"/>
          <w:color w:val="000000"/>
        </w:rPr>
      </w:pPr>
      <w:r w:rsidRPr="007D56AE">
        <w:rPr>
          <w:rFonts w:ascii="Times New Roman" w:eastAsia="Calibri" w:hAnsi="Times New Roman" w:cs="Times New Roman"/>
          <w:color w:val="000000"/>
        </w:rPr>
        <w:t xml:space="preserve"> (i) исполнение </w:t>
      </w:r>
      <w:r>
        <w:rPr>
          <w:rFonts w:ascii="Times New Roman" w:eastAsia="Calibri" w:hAnsi="Times New Roman" w:cs="Times New Roman"/>
          <w:color w:val="000000"/>
        </w:rPr>
        <w:t>Д</w:t>
      </w:r>
      <w:r w:rsidRPr="007D56AE">
        <w:rPr>
          <w:rFonts w:ascii="Times New Roman" w:eastAsia="Calibri" w:hAnsi="Times New Roman" w:cs="Times New Roman"/>
          <w:color w:val="000000"/>
        </w:rPr>
        <w:t xml:space="preserve">оговора и подтверждение его исполнения, (ii) внутреннее администрирование, в том числе с использованием IT-систем, (iii) управление рисками, связанными с и/или    вытекающими из исполнения </w:t>
      </w:r>
      <w:r>
        <w:rPr>
          <w:rFonts w:ascii="Times New Roman" w:eastAsia="Calibri" w:hAnsi="Times New Roman" w:cs="Times New Roman"/>
          <w:color w:val="000000"/>
        </w:rPr>
        <w:t>Д</w:t>
      </w:r>
      <w:r w:rsidRPr="007D56AE">
        <w:rPr>
          <w:rFonts w:ascii="Times New Roman" w:eastAsia="Calibri" w:hAnsi="Times New Roman" w:cs="Times New Roman"/>
          <w:color w:val="000000"/>
        </w:rPr>
        <w:t>оговора, отношениями и порядком приемки и сотрудничества между сторонами.</w:t>
      </w:r>
    </w:p>
    <w:p w14:paraId="09CF5CFC" w14:textId="557E934C" w:rsidR="007D56AE" w:rsidRPr="007D56AE" w:rsidRDefault="007D56AE" w:rsidP="007D56AE">
      <w:pPr>
        <w:spacing w:after="0"/>
        <w:ind w:left="567" w:hanging="567"/>
        <w:jc w:val="both"/>
        <w:rPr>
          <w:rFonts w:ascii="Times New Roman" w:eastAsia="Calibri" w:hAnsi="Times New Roman" w:cs="Times New Roman"/>
          <w:color w:val="000000"/>
        </w:rPr>
      </w:pPr>
      <w:r w:rsidRPr="007D56AE">
        <w:rPr>
          <w:rFonts w:ascii="Times New Roman" w:eastAsia="Calibri" w:hAnsi="Times New Roman" w:cs="Times New Roman"/>
          <w:color w:val="000000"/>
        </w:rPr>
        <w:t xml:space="preserve">6.5. </w:t>
      </w:r>
      <w:r>
        <w:rPr>
          <w:rFonts w:ascii="Times New Roman" w:eastAsia="Calibri" w:hAnsi="Times New Roman" w:cs="Times New Roman"/>
          <w:color w:val="000000"/>
        </w:rPr>
        <w:t xml:space="preserve"> </w:t>
      </w:r>
      <w:r w:rsidRPr="007D56AE">
        <w:rPr>
          <w:rFonts w:ascii="Times New Roman" w:eastAsia="Calibri" w:hAnsi="Times New Roman" w:cs="Times New Roman"/>
          <w:color w:val="000000"/>
        </w:rPr>
        <w:t>Стороны вправе совершать действия (операции) с персональными данными способами, предусмотрен</w:t>
      </w:r>
      <w:r w:rsidRPr="007D56AE">
        <w:rPr>
          <w:rFonts w:ascii="Times New Roman" w:eastAsia="Calibri" w:hAnsi="Times New Roman" w:cs="Times New Roman"/>
          <w:color w:val="000000"/>
        </w:rPr>
        <w:softHyphen/>
        <w:t>ными применимым законодательством о защите данных и в объёме, необходимом для достижения соответствующей цели обработки персональных данных.</w:t>
      </w:r>
    </w:p>
    <w:p w14:paraId="732EF288" w14:textId="1F2EA4AF" w:rsidR="007D56AE" w:rsidRPr="007D56AE" w:rsidRDefault="007D56AE" w:rsidP="007D56AE">
      <w:pPr>
        <w:spacing w:after="0"/>
        <w:ind w:left="567" w:hanging="567"/>
        <w:jc w:val="both"/>
        <w:rPr>
          <w:rFonts w:ascii="Times New Roman" w:eastAsia="Calibri" w:hAnsi="Times New Roman" w:cs="Times New Roman"/>
          <w:color w:val="000000"/>
        </w:rPr>
      </w:pPr>
      <w:r w:rsidRPr="007D56AE">
        <w:rPr>
          <w:rFonts w:ascii="Times New Roman" w:eastAsia="Calibri" w:hAnsi="Times New Roman" w:cs="Times New Roman"/>
          <w:color w:val="000000"/>
        </w:rPr>
        <w:t xml:space="preserve">6.6.  </w:t>
      </w:r>
      <w:r w:rsidRPr="007D56AE">
        <w:rPr>
          <w:rFonts w:ascii="Times New Roman" w:eastAsia="Calibri" w:hAnsi="Times New Roman" w:cs="Times New Roman"/>
          <w:color w:val="000000"/>
        </w:rPr>
        <w:tab/>
        <w:t xml:space="preserve"> Для реализации любой из целей, перечисленных выше, Стороны    могут передавать предоставленные персональные данные: своим аффилированным лицам и российским юридическим лицам, субподрядчикам и поставщикам услуг (например, поставщикам услуг в сфере ИТ, архивных услуг и т.д.). </w:t>
      </w:r>
    </w:p>
    <w:p w14:paraId="6B1B3414" w14:textId="77777777" w:rsidR="007D56AE" w:rsidRPr="007D56AE" w:rsidRDefault="007D56AE" w:rsidP="007D56AE">
      <w:pPr>
        <w:spacing w:after="0"/>
        <w:ind w:left="567" w:hanging="567"/>
        <w:jc w:val="both"/>
        <w:rPr>
          <w:rFonts w:ascii="Times New Roman" w:eastAsia="Calibri" w:hAnsi="Times New Roman" w:cs="Times New Roman"/>
          <w:color w:val="000000"/>
        </w:rPr>
      </w:pPr>
      <w:r w:rsidRPr="007D56AE">
        <w:rPr>
          <w:rFonts w:ascii="Times New Roman" w:eastAsia="Calibri" w:hAnsi="Times New Roman" w:cs="Times New Roman"/>
          <w:color w:val="000000"/>
        </w:rPr>
        <w:lastRenderedPageBreak/>
        <w:t xml:space="preserve">6.7. </w:t>
      </w:r>
      <w:r w:rsidRPr="007D56AE">
        <w:rPr>
          <w:rFonts w:ascii="Times New Roman" w:eastAsia="Calibri" w:hAnsi="Times New Roman" w:cs="Times New Roman"/>
          <w:color w:val="000000"/>
        </w:rPr>
        <w:tab/>
        <w:t>Сторона, передающая персональные данные, несет ответственность за правомерность и достоверность персональных данных, предоставляемых другой стороне в целях исполнения договора, в порядке, предусмотренном применимым законодательством о защите данных.</w:t>
      </w:r>
    </w:p>
    <w:p w14:paraId="0DA9DA08" w14:textId="0A608FDE" w:rsidR="007D56AE" w:rsidRPr="007D56AE" w:rsidRDefault="007D56AE" w:rsidP="007D56AE">
      <w:pPr>
        <w:spacing w:after="0"/>
        <w:ind w:left="567" w:hanging="567"/>
        <w:jc w:val="both"/>
        <w:rPr>
          <w:rFonts w:ascii="Times New Roman" w:eastAsia="Calibri" w:hAnsi="Times New Roman" w:cs="Times New Roman"/>
          <w:color w:val="000000"/>
        </w:rPr>
      </w:pPr>
      <w:r w:rsidRPr="007D56AE">
        <w:rPr>
          <w:rFonts w:ascii="Times New Roman" w:eastAsia="Calibri" w:hAnsi="Times New Roman" w:cs="Times New Roman"/>
          <w:color w:val="000000"/>
        </w:rPr>
        <w:t xml:space="preserve">          Стороны обеспечивают конфиденциальность полученных в рамках </w:t>
      </w:r>
      <w:r>
        <w:rPr>
          <w:rFonts w:ascii="Times New Roman" w:eastAsia="Calibri" w:hAnsi="Times New Roman" w:cs="Times New Roman"/>
          <w:color w:val="000000"/>
        </w:rPr>
        <w:t>Д</w:t>
      </w:r>
      <w:r w:rsidRPr="007D56AE">
        <w:rPr>
          <w:rFonts w:ascii="Times New Roman" w:eastAsia="Calibri" w:hAnsi="Times New Roman" w:cs="Times New Roman"/>
          <w:color w:val="000000"/>
        </w:rPr>
        <w:t>оговора персональных данных, соблюдение требований к обработке персональных данных, установленных применимым законода</w:t>
      </w:r>
      <w:r w:rsidRPr="007D56AE">
        <w:rPr>
          <w:rFonts w:ascii="Times New Roman" w:eastAsia="Calibri" w:hAnsi="Times New Roman" w:cs="Times New Roman"/>
          <w:color w:val="000000"/>
        </w:rPr>
        <w:softHyphen/>
        <w:t>тельством о защите данных, и несут ответственность за принятие всех необходимых правовых, орга</w:t>
      </w:r>
      <w:r w:rsidRPr="007D56AE">
        <w:rPr>
          <w:rFonts w:ascii="Times New Roman" w:eastAsia="Calibri" w:hAnsi="Times New Roman" w:cs="Times New Roman"/>
          <w:color w:val="000000"/>
        </w:rPr>
        <w:softHyphen/>
        <w:t>низационных и технических мер защиты персональных данных от неправомерного или случайного доступа к ним, уничтожения, изменения, блокирования, копирования, распространения персональ</w:t>
      </w:r>
      <w:r w:rsidRPr="007D56AE">
        <w:rPr>
          <w:rFonts w:ascii="Times New Roman" w:eastAsia="Calibri" w:hAnsi="Times New Roman" w:cs="Times New Roman"/>
          <w:color w:val="000000"/>
        </w:rPr>
        <w:softHyphen/>
        <w:t>ных данных, а также от иных неправомерных действий с такими данными.</w:t>
      </w:r>
    </w:p>
    <w:bookmarkEnd w:id="3"/>
    <w:bookmarkEnd w:id="4"/>
    <w:bookmarkEnd w:id="5"/>
    <w:bookmarkEnd w:id="6"/>
    <w:p w14:paraId="481E14A3" w14:textId="77777777" w:rsidR="007D56AE" w:rsidRPr="007D56AE" w:rsidRDefault="007D56AE" w:rsidP="007D56AE">
      <w:pPr>
        <w:spacing w:after="0" w:line="276" w:lineRule="auto"/>
        <w:jc w:val="both"/>
        <w:rPr>
          <w:rFonts w:ascii="Times New Roman" w:eastAsia="Times New Roman" w:hAnsi="Times New Roman" w:cs="Times New Roman"/>
          <w:b/>
          <w:bCs/>
          <w:lang w:eastAsia="ru-RU"/>
        </w:rPr>
      </w:pPr>
    </w:p>
    <w:p w14:paraId="450A7FBD" w14:textId="77777777" w:rsidR="007D56AE" w:rsidRPr="007D56AE" w:rsidRDefault="007D56AE" w:rsidP="007D56AE">
      <w:pPr>
        <w:numPr>
          <w:ilvl w:val="0"/>
          <w:numId w:val="2"/>
        </w:numPr>
        <w:spacing w:after="0" w:line="276" w:lineRule="auto"/>
        <w:ind w:left="567" w:hanging="567"/>
        <w:rPr>
          <w:rFonts w:ascii="Times New Roman" w:eastAsia="Times New Roman" w:hAnsi="Times New Roman" w:cs="Times New Roman"/>
          <w:b/>
          <w:bCs/>
          <w:lang w:eastAsia="ru-RU"/>
        </w:rPr>
      </w:pPr>
      <w:r w:rsidRPr="007D56AE">
        <w:rPr>
          <w:rFonts w:ascii="Times New Roman" w:eastAsia="Times New Roman" w:hAnsi="Times New Roman" w:cs="Times New Roman"/>
          <w:b/>
          <w:bCs/>
          <w:lang w:eastAsia="ru-RU"/>
        </w:rPr>
        <w:t>КОНФИДЕНЦИАЛЬНАЯ ИНФОРМАЦИЯ</w:t>
      </w:r>
    </w:p>
    <w:p w14:paraId="3ED35D49" w14:textId="357BE535" w:rsidR="007D56AE" w:rsidRPr="007D56AE" w:rsidRDefault="007D56AE" w:rsidP="007D56AE">
      <w:pPr>
        <w:numPr>
          <w:ilvl w:val="1"/>
          <w:numId w:val="2"/>
        </w:numPr>
        <w:spacing w:after="200" w:line="276" w:lineRule="auto"/>
        <w:ind w:left="567" w:hanging="567"/>
        <w:contextualSpacing/>
        <w:jc w:val="both"/>
        <w:rPr>
          <w:rFonts w:ascii="Times New Roman" w:eastAsia="Calibri" w:hAnsi="Times New Roman" w:cs="Times New Roman"/>
          <w:bCs/>
        </w:rPr>
      </w:pPr>
      <w:bookmarkStart w:id="7" w:name="_Hlk189223126"/>
      <w:r w:rsidRPr="007D56AE">
        <w:rPr>
          <w:rFonts w:ascii="Times New Roman" w:eastAsia="Calibri" w:hAnsi="Times New Roman" w:cs="Times New Roman"/>
          <w:bCs/>
        </w:rPr>
        <w:t>Информация в документах и любой переписке Сторон по Договору, включающая объемы, цены, порядок ценообразования, ценовую политику, технические характеристики и/или технические задания, сроки исполнения обязательств, порядок и условия оплаты, оформляемая и/или передаваемая одной Стороной другой Стороне для исполнения последней своих обязательств по Договору, а также сведения, касающиеся предмета Договора, хода его исполнения и достигнутых результатов признается Сторонами конфиденциальной информацией, независимо от того, на каких носителях она содержится и в какой форме она выражена, кроме информации и документов, предоставляемых одной Стороной другой Стороне, а также инструкций и правил эксплуатации.</w:t>
      </w:r>
    </w:p>
    <w:p w14:paraId="4DAE9B60" w14:textId="77777777" w:rsidR="007D56AE" w:rsidRPr="007D56AE" w:rsidRDefault="007D56AE" w:rsidP="007D56AE">
      <w:pPr>
        <w:numPr>
          <w:ilvl w:val="1"/>
          <w:numId w:val="2"/>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Стороны обязуются не раскрывать конфиденциальную информацию каким-либо третьим лицам без предварительного письменного согласия другой Стороны, за исключением случаев, предусмотренных настоящим Разделом. Режим конфиденциальности устанавливается в течение срока действия Договора, а также в течение 5 (пяти) лет с даты его прекращения независимо от оснований такого прекращения.</w:t>
      </w:r>
    </w:p>
    <w:p w14:paraId="3E8B9442" w14:textId="77777777" w:rsidR="007D56AE" w:rsidRPr="007D56AE" w:rsidRDefault="007D56AE" w:rsidP="007D56AE">
      <w:pPr>
        <w:numPr>
          <w:ilvl w:val="1"/>
          <w:numId w:val="2"/>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Информация не является конфиденциальной, если она:</w:t>
      </w:r>
    </w:p>
    <w:p w14:paraId="0BC36E6A" w14:textId="77777777" w:rsidR="007D56AE" w:rsidRPr="007D56AE" w:rsidRDefault="007D56AE" w:rsidP="007D56AE">
      <w:pPr>
        <w:numPr>
          <w:ilvl w:val="0"/>
          <w:numId w:val="3"/>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является общедоступной, то есть:</w:t>
      </w:r>
    </w:p>
    <w:p w14:paraId="636F8217" w14:textId="77777777" w:rsidR="007D56AE" w:rsidRPr="007D56AE" w:rsidRDefault="007D56AE" w:rsidP="007D56AE">
      <w:pPr>
        <w:numPr>
          <w:ilvl w:val="0"/>
          <w:numId w:val="4"/>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к информации есть доступ в силу требований законодательства Российской Федерации;</w:t>
      </w:r>
    </w:p>
    <w:p w14:paraId="47DEA54A" w14:textId="77777777" w:rsidR="007D56AE" w:rsidRPr="007D56AE" w:rsidRDefault="007D56AE" w:rsidP="007D56AE">
      <w:pPr>
        <w:numPr>
          <w:ilvl w:val="0"/>
          <w:numId w:val="4"/>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информация является публично известной или становится таковой в результате совместных действий или решений Сторон, передавших информацию;</w:t>
      </w:r>
    </w:p>
    <w:p w14:paraId="4377E82A" w14:textId="77777777" w:rsidR="007D56AE" w:rsidRPr="007D56AE" w:rsidRDefault="007D56AE" w:rsidP="007D56AE">
      <w:pPr>
        <w:numPr>
          <w:ilvl w:val="0"/>
          <w:numId w:val="3"/>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была известна на законных основаниях другой Стороне до момента вступления в силу Договора. При этом на использование информации не распространялись какие-либо ограничения. Факт известности информации должен подтверждаться документами или иными доказательствами;</w:t>
      </w:r>
    </w:p>
    <w:p w14:paraId="6A127CC1" w14:textId="77777777" w:rsidR="007D56AE" w:rsidRPr="007D56AE" w:rsidRDefault="007D56AE" w:rsidP="007D56AE">
      <w:pPr>
        <w:numPr>
          <w:ilvl w:val="0"/>
          <w:numId w:val="3"/>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была получена другой Стороной от третьих лиц, которые не были связаны обязательством о неразглашении этой информации со Стороной, передавшей информацию. Факт получения информации от третьих лиц должен подтверждаться документами или иными доказательствами.</w:t>
      </w:r>
    </w:p>
    <w:p w14:paraId="6248EEB9" w14:textId="77777777" w:rsidR="007D56AE" w:rsidRPr="007D56AE" w:rsidRDefault="007D56AE" w:rsidP="007D56AE">
      <w:pPr>
        <w:numPr>
          <w:ilvl w:val="1"/>
          <w:numId w:val="2"/>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Каждая Сторона обязана проинформировать своих сотрудников, которым информация раскрывается в связи с исполнением ими своих трудовых обязанностей, об обязанностях, возникающих у Стороны по Договору, и провести необходимое информирование таких сотрудников способам обеспечения конфиденциальности информации.</w:t>
      </w:r>
    </w:p>
    <w:p w14:paraId="22FB1DA7" w14:textId="77777777" w:rsidR="007D56AE" w:rsidRPr="007D56AE" w:rsidRDefault="007D56AE" w:rsidP="007D56AE">
      <w:pPr>
        <w:numPr>
          <w:ilvl w:val="1"/>
          <w:numId w:val="2"/>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В случае разглашения конфиденциальной информации Сторона, допустившая разглашение информации, обязана возместить другой Стороне любые убытки, понесенные в связи с утерей и/или раскрытием конфиденциальной информации.</w:t>
      </w:r>
    </w:p>
    <w:p w14:paraId="16AD5F78" w14:textId="77777777" w:rsidR="007D56AE" w:rsidRPr="007D56AE" w:rsidRDefault="007D56AE" w:rsidP="007D56AE">
      <w:pPr>
        <w:numPr>
          <w:ilvl w:val="1"/>
          <w:numId w:val="2"/>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Сторона вправе раскрывать конфиденциальную информацию без согласия и уведомления другой Стороны в следующих случаях:</w:t>
      </w:r>
    </w:p>
    <w:p w14:paraId="1434433B" w14:textId="77777777" w:rsidR="007D56AE" w:rsidRPr="007D56AE" w:rsidRDefault="007D56AE" w:rsidP="007D56AE">
      <w:pPr>
        <w:numPr>
          <w:ilvl w:val="0"/>
          <w:numId w:val="5"/>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 xml:space="preserve">своим сотрудникам, сотрудникам аффилированных компаний, в той мере, в которой она им необходима, аудиторам, консультантам, агентам, представителям, рейтинговым агентствам, </w:t>
      </w:r>
      <w:r w:rsidRPr="007D56AE">
        <w:rPr>
          <w:rFonts w:ascii="Times New Roman" w:eastAsia="Calibri" w:hAnsi="Times New Roman" w:cs="Times New Roman"/>
          <w:bCs/>
        </w:rPr>
        <w:lastRenderedPageBreak/>
        <w:t>финансовым учреждениям, иным юридическим лицам в рамках договоренностей с которыми, на Сторону и/или ее аффилированных лиц возложена обязанность по раскрытию такой информации, а также в целях осуществления прав и исполнения обязательств по Договору, при условии наличия обязательств по сохранению её конфиденциальности на условиях не менее строгих, чем предусмотрено настоящим Разделом;</w:t>
      </w:r>
    </w:p>
    <w:p w14:paraId="3403F099" w14:textId="77777777" w:rsidR="007D56AE" w:rsidRPr="007D56AE" w:rsidRDefault="007D56AE" w:rsidP="007D56AE">
      <w:pPr>
        <w:numPr>
          <w:ilvl w:val="0"/>
          <w:numId w:val="5"/>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когда такое раскрытие необходимо в целях предоставления информации государственным органам, для получения любого разрешения/согласия государственного органа, связанного с исполнением Договора, либо в случае, когда такое раскрытие конфиденциальной информации осуществляется в соответствии с запросами государственных органов.</w:t>
      </w:r>
    </w:p>
    <w:p w14:paraId="1631DFF9" w14:textId="77777777" w:rsidR="007D56AE" w:rsidRPr="007D56AE" w:rsidRDefault="007D56AE" w:rsidP="007D56AE">
      <w:pPr>
        <w:numPr>
          <w:ilvl w:val="1"/>
          <w:numId w:val="2"/>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Стороны обязуются обеспечить конфиденциальность и безопасность получаемой, передаваемой и хранимой информации, подпадающей в соответствии с законодательством РФ под определение «персональные данные», а также обеспечить безопасность такой информации при её обработке.</w:t>
      </w:r>
    </w:p>
    <w:p w14:paraId="126A0463" w14:textId="6D14E683" w:rsidR="007D56AE" w:rsidRDefault="007D56AE" w:rsidP="007D56AE">
      <w:pPr>
        <w:numPr>
          <w:ilvl w:val="1"/>
          <w:numId w:val="2"/>
        </w:numPr>
        <w:spacing w:after="200" w:line="276" w:lineRule="auto"/>
        <w:ind w:left="567" w:hanging="567"/>
        <w:contextualSpacing/>
        <w:jc w:val="both"/>
        <w:rPr>
          <w:rFonts w:ascii="Times New Roman" w:eastAsia="Calibri" w:hAnsi="Times New Roman" w:cs="Times New Roman"/>
          <w:bCs/>
        </w:rPr>
      </w:pPr>
      <w:r w:rsidRPr="007D56AE">
        <w:rPr>
          <w:rFonts w:ascii="Times New Roman" w:eastAsia="Calibri" w:hAnsi="Times New Roman" w:cs="Times New Roman"/>
          <w:bCs/>
        </w:rPr>
        <w:t>Вопросы соблюдения режима конфиденциальности в отношении информации, составляющей коммерческую тайну каждой из Сторон, регулируются отдельным соглашением о конфиденциальности, которое, в случае необходимости его заключения, будет являться неотъемлемой частью Договора.</w:t>
      </w:r>
    </w:p>
    <w:p w14:paraId="55DC1BA3" w14:textId="77777777" w:rsidR="007D56AE" w:rsidRPr="007D56AE" w:rsidRDefault="007D56AE" w:rsidP="007D56AE">
      <w:pPr>
        <w:spacing w:after="200" w:line="276" w:lineRule="auto"/>
        <w:ind w:left="567"/>
        <w:contextualSpacing/>
        <w:jc w:val="both"/>
        <w:rPr>
          <w:rFonts w:ascii="Times New Roman" w:eastAsia="Calibri" w:hAnsi="Times New Roman" w:cs="Times New Roman"/>
          <w:bCs/>
        </w:rPr>
      </w:pPr>
    </w:p>
    <w:bookmarkEnd w:id="7"/>
    <w:p w14:paraId="083714E6" w14:textId="77777777" w:rsidR="007D56AE" w:rsidRPr="007D56AE" w:rsidRDefault="007D56AE" w:rsidP="007D56AE">
      <w:pPr>
        <w:numPr>
          <w:ilvl w:val="0"/>
          <w:numId w:val="2"/>
        </w:numPr>
        <w:tabs>
          <w:tab w:val="left" w:pos="1560"/>
        </w:tabs>
        <w:spacing w:after="0" w:line="276" w:lineRule="auto"/>
        <w:ind w:left="567" w:hanging="567"/>
        <w:rPr>
          <w:rFonts w:ascii="Times New Roman" w:eastAsia="Times New Roman" w:hAnsi="Times New Roman" w:cs="Times New Roman"/>
          <w:b/>
          <w:bCs/>
          <w:lang w:eastAsia="ru-RU"/>
        </w:rPr>
      </w:pPr>
      <w:r w:rsidRPr="007D56AE">
        <w:rPr>
          <w:rFonts w:ascii="Times New Roman" w:eastAsia="Times New Roman" w:hAnsi="Times New Roman" w:cs="Times New Roman"/>
          <w:b/>
          <w:bCs/>
          <w:lang w:eastAsia="ru-RU"/>
        </w:rPr>
        <w:t>ПОРЯДОК ОБМЕНА КОРРЕСПОНДЕНЦИЕЙ (ДОКУМЕНТАМИ), ЭДО</w:t>
      </w:r>
    </w:p>
    <w:p w14:paraId="4429613E"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Стороны согласны принимать электронные документы, переданные через систему электронного документооборота (далее - Система ЭДО) и подписанные усиленной квалифицированной электронной подписью (далее – УКЭП).</w:t>
      </w:r>
    </w:p>
    <w:p w14:paraId="02846F61" w14:textId="2C12342D"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Электронный обмен первичными документами, подписанными усиленной квалифицированной электронной подписью, по телекоммуникационным каналам связи в системе ЭДО распространяется только на следующие документы: договоры, соглашения, дополнительные соглашения, Универсальные передаточные документы (УПД), Счета, Акты приема -передачи, Счета-фактуры, корректировочные счета-фактуры, универсальные корректировочные документы (УКД),</w:t>
      </w:r>
      <w:r w:rsidR="00F91B46">
        <w:rPr>
          <w:rFonts w:ascii="Times New Roman" w:eastAsia="Times New Roman" w:hAnsi="Times New Roman" w:cs="Times New Roman"/>
          <w:bCs/>
          <w:lang w:eastAsia="ru-RU"/>
        </w:rPr>
        <w:t xml:space="preserve"> </w:t>
      </w:r>
      <w:r w:rsidRPr="007D56AE">
        <w:rPr>
          <w:rFonts w:ascii="Times New Roman" w:eastAsia="Times New Roman" w:hAnsi="Times New Roman" w:cs="Times New Roman"/>
          <w:bCs/>
          <w:lang w:eastAsia="ru-RU"/>
        </w:rPr>
        <w:t>Акты сверок взаиморасчетов, транспортные накладные, Акты по форме ТОРГ-2, передаточные акты МХ-1 и МХ-2, уведомления; уведомления о корректировке,  рекламации-уведомления о корректировке количества \ цен; уведомления об изменении цен и \ или количества, уведомления об уступке прав требований,  Претензии в рамках досудебного урегулирования спора по Договору, Ответы на претензии.</w:t>
      </w:r>
    </w:p>
    <w:p w14:paraId="2DB18646"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Стороны признают, что переданные через Систему ЭДО и подписанные УКЭП документы признаются равнозначными документам на бумажных носителях информации, подписанным собственноручной подписью и печатью.</w:t>
      </w:r>
    </w:p>
    <w:p w14:paraId="0E790174"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Стороны признают, что полученные электронные документы, подписанные УКЭП в соответствии с условиями Договора, являются необходимым и достаточным условием, позволяющим установить, что электронный документ исходит от отправившей его Стороны (авторство электронного документа). Риск неправомерного подписания электронного документа УКЭП несет Сторона, отправившая и подписавшая электронный документ. В случае обнаружения возможных угроз безопасности Стороны обязуются своевременно извещать друг друга о таких угрозах для принятия согласованных мер по их нейтрализации. Датой передачи соответствующего сообщения считается день отправления сообщения электронной почтой или по Системе ЭДО.</w:t>
      </w:r>
    </w:p>
    <w:p w14:paraId="53397756"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Стороны обязуются незамедлительно, в срок не более 10 (десяти) календарных дней с момента изменения, информировать друг друга в письменной форме об изменении адресов и отгрузочных реквизитов, предусмотренных Договором.</w:t>
      </w:r>
    </w:p>
    <w:p w14:paraId="5EA400EC" w14:textId="77777777" w:rsidR="007D56AE" w:rsidRPr="007D56AE" w:rsidRDefault="007D56AE" w:rsidP="007D56AE">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D56AE">
        <w:rPr>
          <w:rFonts w:ascii="Times New Roman" w:eastAsia="Times New Roman" w:hAnsi="Times New Roman" w:cs="Times New Roman"/>
          <w:bCs/>
          <w:lang w:eastAsia="ru-RU"/>
        </w:rPr>
        <w:t xml:space="preserve">Претензии направляются инициирующей спор Стороной через ЭДО с использованием неформализованного типа документа «Неформализованный» с обязательным отражением в </w:t>
      </w:r>
      <w:r w:rsidRPr="007D56AE">
        <w:rPr>
          <w:rFonts w:ascii="Times New Roman" w:eastAsia="Times New Roman" w:hAnsi="Times New Roman" w:cs="Times New Roman"/>
          <w:bCs/>
          <w:lang w:eastAsia="ru-RU"/>
        </w:rPr>
        <w:lastRenderedPageBreak/>
        <w:t>наименовании отправляемого файла – наименования документа, даты и его номера (пример: «Досудебная претензия к ООО «___» от «__» ___ 2024г. №__») и пометкой в дополнительных комментариях к отправляемому файлу в ЭДО - «Досудебная претензия».</w:t>
      </w:r>
    </w:p>
    <w:p w14:paraId="54C4400A" w14:textId="77777777" w:rsidR="007D56AE" w:rsidRPr="007D56AE" w:rsidRDefault="007D56AE" w:rsidP="007D56AE">
      <w:pPr>
        <w:tabs>
          <w:tab w:val="left" w:pos="1560"/>
        </w:tabs>
        <w:spacing w:after="0" w:line="276" w:lineRule="auto"/>
        <w:ind w:left="567"/>
        <w:rPr>
          <w:rFonts w:ascii="Times New Roman" w:eastAsia="Times New Roman" w:hAnsi="Times New Roman" w:cs="Times New Roman"/>
          <w:b/>
          <w:bCs/>
          <w:lang w:eastAsia="ru-RU"/>
        </w:rPr>
      </w:pPr>
    </w:p>
    <w:p w14:paraId="07D9A577" w14:textId="77777777" w:rsidR="007D56AE" w:rsidRPr="007D56AE" w:rsidRDefault="007D56AE" w:rsidP="007D56AE">
      <w:pPr>
        <w:numPr>
          <w:ilvl w:val="0"/>
          <w:numId w:val="2"/>
        </w:numPr>
        <w:tabs>
          <w:tab w:val="left" w:pos="1560"/>
        </w:tabs>
        <w:spacing w:after="0" w:line="276" w:lineRule="auto"/>
        <w:ind w:left="567" w:hanging="567"/>
        <w:rPr>
          <w:rFonts w:ascii="Times New Roman" w:eastAsia="Times New Roman" w:hAnsi="Times New Roman" w:cs="Times New Roman"/>
          <w:b/>
          <w:bCs/>
          <w:lang w:eastAsia="ru-RU"/>
        </w:rPr>
      </w:pPr>
      <w:r w:rsidRPr="007D56AE">
        <w:rPr>
          <w:rFonts w:ascii="Times New Roman" w:eastAsia="Times New Roman" w:hAnsi="Times New Roman" w:cs="Times New Roman"/>
          <w:b/>
          <w:bCs/>
          <w:lang w:eastAsia="ru-RU"/>
        </w:rPr>
        <w:t>ПРОЧИЕ ПОЛОЖЕНИЯ</w:t>
      </w:r>
    </w:p>
    <w:p w14:paraId="43AD73F0" w14:textId="77777777" w:rsidR="007D56AE" w:rsidRPr="007D56AE" w:rsidRDefault="007D56AE" w:rsidP="007D56AE">
      <w:pPr>
        <w:numPr>
          <w:ilvl w:val="1"/>
          <w:numId w:val="2"/>
        </w:numPr>
        <w:tabs>
          <w:tab w:val="left" w:pos="567"/>
          <w:tab w:val="left" w:pos="3544"/>
        </w:tabs>
        <w:spacing w:after="0" w:line="276" w:lineRule="auto"/>
        <w:ind w:left="567" w:hanging="567"/>
        <w:jc w:val="both"/>
        <w:rPr>
          <w:rFonts w:ascii="Times New Roman" w:eastAsia="Times New Roman" w:hAnsi="Times New Roman" w:cs="Times New Roman"/>
        </w:rPr>
      </w:pPr>
      <w:r w:rsidRPr="007D56AE">
        <w:rPr>
          <w:rFonts w:ascii="Times New Roman" w:eastAsia="Times New Roman" w:hAnsi="Times New Roman" w:cs="Times New Roman"/>
        </w:rPr>
        <w:t>Стороны заверяют друг друга в том, что:</w:t>
      </w:r>
    </w:p>
    <w:p w14:paraId="70459062" w14:textId="77777777" w:rsidR="007D56AE" w:rsidRPr="007D56AE" w:rsidRDefault="007D56AE" w:rsidP="007D56AE">
      <w:pPr>
        <w:numPr>
          <w:ilvl w:val="2"/>
          <w:numId w:val="2"/>
        </w:numPr>
        <w:tabs>
          <w:tab w:val="left" w:pos="142"/>
          <w:tab w:val="left" w:pos="567"/>
          <w:tab w:val="left" w:pos="1276"/>
        </w:tabs>
        <w:spacing w:after="0" w:line="276" w:lineRule="auto"/>
        <w:ind w:left="567" w:hanging="567"/>
        <w:jc w:val="both"/>
        <w:rPr>
          <w:rFonts w:ascii="Times New Roman" w:eastAsia="Times New Roman" w:hAnsi="Times New Roman" w:cs="Times New Roman"/>
        </w:rPr>
      </w:pPr>
      <w:r w:rsidRPr="007D56AE">
        <w:rPr>
          <w:rFonts w:ascii="Times New Roman" w:eastAsia="Times New Roman" w:hAnsi="Times New Roman" w:cs="Times New Roman"/>
        </w:rPr>
        <w:t>на дату подписания Договора они является юридическими лицами, надлежаще созданным и зарегистрированными в соответствии с законодательством РФ;</w:t>
      </w:r>
    </w:p>
    <w:p w14:paraId="37C0E368" w14:textId="77777777" w:rsidR="007D56AE" w:rsidRPr="007D56AE" w:rsidRDefault="007D56AE" w:rsidP="007D56AE">
      <w:pPr>
        <w:numPr>
          <w:ilvl w:val="2"/>
          <w:numId w:val="2"/>
        </w:numPr>
        <w:tabs>
          <w:tab w:val="left" w:pos="142"/>
          <w:tab w:val="left" w:pos="567"/>
          <w:tab w:val="left" w:pos="1276"/>
        </w:tabs>
        <w:spacing w:after="0" w:line="276" w:lineRule="auto"/>
        <w:ind w:left="567" w:hanging="567"/>
        <w:jc w:val="both"/>
        <w:rPr>
          <w:rFonts w:ascii="Times New Roman" w:eastAsia="Times New Roman" w:hAnsi="Times New Roman" w:cs="Times New Roman"/>
        </w:rPr>
      </w:pPr>
      <w:r w:rsidRPr="007D56AE">
        <w:rPr>
          <w:rFonts w:ascii="Times New Roman" w:eastAsia="Times New Roman" w:hAnsi="Times New Roman" w:cs="Times New Roman"/>
        </w:rPr>
        <w:t>лица, подписывающее от имени Сторон Договор, имеют надлежащим образом оформленные полномочия на подписание Договора;</w:t>
      </w:r>
    </w:p>
    <w:p w14:paraId="7DE0E485" w14:textId="77777777" w:rsidR="007D56AE" w:rsidRPr="007D56AE" w:rsidRDefault="007D56AE" w:rsidP="007D56AE">
      <w:pPr>
        <w:numPr>
          <w:ilvl w:val="2"/>
          <w:numId w:val="2"/>
        </w:numPr>
        <w:tabs>
          <w:tab w:val="left" w:pos="142"/>
          <w:tab w:val="left" w:pos="567"/>
          <w:tab w:val="left" w:pos="1276"/>
        </w:tabs>
        <w:spacing w:after="0" w:line="276" w:lineRule="auto"/>
        <w:ind w:left="567" w:hanging="567"/>
        <w:jc w:val="both"/>
        <w:rPr>
          <w:rFonts w:ascii="Times New Roman" w:eastAsia="Times New Roman" w:hAnsi="Times New Roman" w:cs="Times New Roman"/>
        </w:rPr>
      </w:pPr>
      <w:r w:rsidRPr="007D56AE">
        <w:rPr>
          <w:rFonts w:ascii="Times New Roman" w:eastAsia="Times New Roman" w:hAnsi="Times New Roman" w:cs="Times New Roman"/>
        </w:rPr>
        <w:t>на дату подписания Договора Сторонами получены все необходимые корпоративные одобрения на заключение Договора (включая, но, не ограничиваясь, если это необходимо, одобрение заключения Договора как крупной сделки и сделки, в совершении которой имеется заинтересованность);</w:t>
      </w:r>
    </w:p>
    <w:p w14:paraId="37ABB70E" w14:textId="77777777" w:rsidR="007D56AE" w:rsidRPr="007D56AE" w:rsidRDefault="007D56AE" w:rsidP="007D56AE">
      <w:pPr>
        <w:numPr>
          <w:ilvl w:val="2"/>
          <w:numId w:val="2"/>
        </w:numPr>
        <w:tabs>
          <w:tab w:val="left" w:pos="142"/>
          <w:tab w:val="left" w:pos="567"/>
          <w:tab w:val="left" w:pos="1276"/>
        </w:tabs>
        <w:spacing w:after="0" w:line="276" w:lineRule="auto"/>
        <w:ind w:left="567" w:hanging="567"/>
        <w:jc w:val="both"/>
        <w:rPr>
          <w:rFonts w:ascii="Times New Roman" w:eastAsia="Times New Roman" w:hAnsi="Times New Roman" w:cs="Times New Roman"/>
        </w:rPr>
      </w:pPr>
      <w:r w:rsidRPr="007D56AE">
        <w:rPr>
          <w:rFonts w:ascii="Times New Roman" w:eastAsia="Times New Roman" w:hAnsi="Times New Roman" w:cs="Times New Roman"/>
        </w:rPr>
        <w:t>на дату подписания Договора Заказчик не участвует в судебных разбирательствах, в отношении него не возбуждено исполнительное производство, в результате которого исполнение условий Договора со стороны Заказчика может стать невозможным, в отношении Заказчика не возбуждено производство по делу о несостоятельности (банкротстве).</w:t>
      </w:r>
    </w:p>
    <w:p w14:paraId="519A6DED" w14:textId="77777777" w:rsidR="007D56AE" w:rsidRPr="007D56AE" w:rsidRDefault="007D56AE" w:rsidP="007D56AE">
      <w:pPr>
        <w:tabs>
          <w:tab w:val="left" w:pos="142"/>
          <w:tab w:val="left" w:pos="567"/>
          <w:tab w:val="left" w:pos="1843"/>
        </w:tabs>
        <w:spacing w:after="0" w:line="276" w:lineRule="auto"/>
        <w:ind w:left="567"/>
        <w:jc w:val="both"/>
        <w:rPr>
          <w:rFonts w:ascii="Times New Roman" w:eastAsia="Times New Roman" w:hAnsi="Times New Roman" w:cs="Times New Roman"/>
          <w:lang w:eastAsia="ru-RU"/>
        </w:rPr>
      </w:pPr>
      <w:r w:rsidRPr="007D56AE">
        <w:rPr>
          <w:rFonts w:ascii="Times New Roman" w:eastAsia="Times New Roman" w:hAnsi="Times New Roman" w:cs="Times New Roman"/>
          <w:lang w:eastAsia="ru-RU"/>
        </w:rPr>
        <w:t>Указанный пункт имеет юридическую силу при заключении договора с Юридическим лицом.</w:t>
      </w:r>
    </w:p>
    <w:p w14:paraId="2C77EEC5" w14:textId="77777777" w:rsidR="007D56AE" w:rsidRPr="007D56AE" w:rsidRDefault="007D56AE" w:rsidP="007D56AE">
      <w:pPr>
        <w:tabs>
          <w:tab w:val="left" w:pos="1560"/>
        </w:tabs>
        <w:spacing w:after="0" w:line="276" w:lineRule="auto"/>
        <w:ind w:left="567"/>
        <w:rPr>
          <w:rFonts w:ascii="Times New Roman" w:eastAsia="Times New Roman" w:hAnsi="Times New Roman" w:cs="Times New Roman"/>
          <w:b/>
          <w:bCs/>
          <w:lang w:eastAsia="ru-RU"/>
        </w:rPr>
      </w:pPr>
    </w:p>
    <w:p w14:paraId="524256AB" w14:textId="77777777" w:rsidR="00BF176C" w:rsidRDefault="0090134B"/>
    <w:sectPr w:rsidR="00BF176C">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6B9D8" w14:textId="77777777" w:rsidR="007D56AE" w:rsidRDefault="007D56AE" w:rsidP="007D56AE">
      <w:pPr>
        <w:spacing w:after="0" w:line="240" w:lineRule="auto"/>
      </w:pPr>
      <w:r>
        <w:separator/>
      </w:r>
    </w:p>
  </w:endnote>
  <w:endnote w:type="continuationSeparator" w:id="0">
    <w:p w14:paraId="3D578EDD" w14:textId="77777777" w:rsidR="007D56AE" w:rsidRDefault="007D56AE" w:rsidP="007D5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593402"/>
      <w:docPartObj>
        <w:docPartGallery w:val="Page Numbers (Bottom of Page)"/>
        <w:docPartUnique/>
      </w:docPartObj>
    </w:sdtPr>
    <w:sdtEndPr>
      <w:rPr>
        <w:rFonts w:ascii="Times New Roman" w:hAnsi="Times New Roman" w:cs="Times New Roman"/>
      </w:rPr>
    </w:sdtEndPr>
    <w:sdtContent>
      <w:p w14:paraId="7092893E" w14:textId="0B2DDBC9" w:rsidR="007D56AE" w:rsidRPr="007D56AE" w:rsidRDefault="007D56AE">
        <w:pPr>
          <w:pStyle w:val="a7"/>
          <w:jc w:val="center"/>
          <w:rPr>
            <w:rFonts w:ascii="Times New Roman" w:hAnsi="Times New Roman" w:cs="Times New Roman"/>
          </w:rPr>
        </w:pPr>
        <w:r w:rsidRPr="007D56AE">
          <w:rPr>
            <w:rFonts w:ascii="Times New Roman" w:hAnsi="Times New Roman" w:cs="Times New Roman"/>
          </w:rPr>
          <w:fldChar w:fldCharType="begin"/>
        </w:r>
        <w:r w:rsidRPr="007D56AE">
          <w:rPr>
            <w:rFonts w:ascii="Times New Roman" w:hAnsi="Times New Roman" w:cs="Times New Roman"/>
          </w:rPr>
          <w:instrText>PAGE   \* MERGEFORMAT</w:instrText>
        </w:r>
        <w:r w:rsidRPr="007D56AE">
          <w:rPr>
            <w:rFonts w:ascii="Times New Roman" w:hAnsi="Times New Roman" w:cs="Times New Roman"/>
          </w:rPr>
          <w:fldChar w:fldCharType="separate"/>
        </w:r>
        <w:r w:rsidRPr="007D56AE">
          <w:rPr>
            <w:rFonts w:ascii="Times New Roman" w:hAnsi="Times New Roman" w:cs="Times New Roman"/>
          </w:rPr>
          <w:t>2</w:t>
        </w:r>
        <w:r w:rsidRPr="007D56AE">
          <w:rPr>
            <w:rFonts w:ascii="Times New Roman" w:hAnsi="Times New Roman" w:cs="Times New Roman"/>
          </w:rPr>
          <w:fldChar w:fldCharType="end"/>
        </w:r>
      </w:p>
    </w:sdtContent>
  </w:sdt>
  <w:p w14:paraId="114BF56A" w14:textId="77777777" w:rsidR="007D56AE" w:rsidRDefault="007D56A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77AF1" w14:textId="77777777" w:rsidR="007D56AE" w:rsidRDefault="007D56AE" w:rsidP="007D56AE">
      <w:pPr>
        <w:spacing w:after="0" w:line="240" w:lineRule="auto"/>
      </w:pPr>
      <w:r>
        <w:separator/>
      </w:r>
    </w:p>
  </w:footnote>
  <w:footnote w:type="continuationSeparator" w:id="0">
    <w:p w14:paraId="0E5FB13D" w14:textId="77777777" w:rsidR="007D56AE" w:rsidRDefault="007D56AE" w:rsidP="007D56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21D5"/>
    <w:multiLevelType w:val="hybridMultilevel"/>
    <w:tmpl w:val="551ED3EC"/>
    <w:lvl w:ilvl="0" w:tplc="1084E8B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AA7C1A"/>
    <w:multiLevelType w:val="hybridMultilevel"/>
    <w:tmpl w:val="73783240"/>
    <w:lvl w:ilvl="0" w:tplc="BDCEFB3E">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421252F"/>
    <w:multiLevelType w:val="multilevel"/>
    <w:tmpl w:val="19E0FC7A"/>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b w:val="0"/>
        <w:bCs/>
        <w:i w:val="0"/>
        <w:i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7BE3E24"/>
    <w:multiLevelType w:val="hybridMultilevel"/>
    <w:tmpl w:val="774E655C"/>
    <w:lvl w:ilvl="0" w:tplc="C8BA087E">
      <w:start w:val="1"/>
      <w:numFmt w:val="bullet"/>
      <w:lvlText w:val=""/>
      <w:lvlJc w:val="left"/>
      <w:pPr>
        <w:ind w:left="1464" w:hanging="360"/>
      </w:pPr>
      <w:rPr>
        <w:rFonts w:ascii="Symbol" w:hAnsi="Symbol" w:hint="default"/>
      </w:rPr>
    </w:lvl>
    <w:lvl w:ilvl="1" w:tplc="04190003" w:tentative="1">
      <w:start w:val="1"/>
      <w:numFmt w:val="bullet"/>
      <w:lvlText w:val="o"/>
      <w:lvlJc w:val="left"/>
      <w:pPr>
        <w:ind w:left="2184" w:hanging="360"/>
      </w:pPr>
      <w:rPr>
        <w:rFonts w:ascii="Courier New" w:hAnsi="Courier New" w:cs="Courier New" w:hint="default"/>
      </w:rPr>
    </w:lvl>
    <w:lvl w:ilvl="2" w:tplc="04190005" w:tentative="1">
      <w:start w:val="1"/>
      <w:numFmt w:val="bullet"/>
      <w:lvlText w:val=""/>
      <w:lvlJc w:val="left"/>
      <w:pPr>
        <w:ind w:left="2904" w:hanging="360"/>
      </w:pPr>
      <w:rPr>
        <w:rFonts w:ascii="Wingdings" w:hAnsi="Wingdings" w:hint="default"/>
      </w:rPr>
    </w:lvl>
    <w:lvl w:ilvl="3" w:tplc="04190001" w:tentative="1">
      <w:start w:val="1"/>
      <w:numFmt w:val="bullet"/>
      <w:lvlText w:val=""/>
      <w:lvlJc w:val="left"/>
      <w:pPr>
        <w:ind w:left="3624" w:hanging="360"/>
      </w:pPr>
      <w:rPr>
        <w:rFonts w:ascii="Symbol" w:hAnsi="Symbol" w:hint="default"/>
      </w:rPr>
    </w:lvl>
    <w:lvl w:ilvl="4" w:tplc="04190003" w:tentative="1">
      <w:start w:val="1"/>
      <w:numFmt w:val="bullet"/>
      <w:lvlText w:val="o"/>
      <w:lvlJc w:val="left"/>
      <w:pPr>
        <w:ind w:left="4344" w:hanging="360"/>
      </w:pPr>
      <w:rPr>
        <w:rFonts w:ascii="Courier New" w:hAnsi="Courier New" w:cs="Courier New" w:hint="default"/>
      </w:rPr>
    </w:lvl>
    <w:lvl w:ilvl="5" w:tplc="04190005" w:tentative="1">
      <w:start w:val="1"/>
      <w:numFmt w:val="bullet"/>
      <w:lvlText w:val=""/>
      <w:lvlJc w:val="left"/>
      <w:pPr>
        <w:ind w:left="5064" w:hanging="360"/>
      </w:pPr>
      <w:rPr>
        <w:rFonts w:ascii="Wingdings" w:hAnsi="Wingdings" w:hint="default"/>
      </w:rPr>
    </w:lvl>
    <w:lvl w:ilvl="6" w:tplc="04190001" w:tentative="1">
      <w:start w:val="1"/>
      <w:numFmt w:val="bullet"/>
      <w:lvlText w:val=""/>
      <w:lvlJc w:val="left"/>
      <w:pPr>
        <w:ind w:left="5784" w:hanging="360"/>
      </w:pPr>
      <w:rPr>
        <w:rFonts w:ascii="Symbol" w:hAnsi="Symbol" w:hint="default"/>
      </w:rPr>
    </w:lvl>
    <w:lvl w:ilvl="7" w:tplc="04190003" w:tentative="1">
      <w:start w:val="1"/>
      <w:numFmt w:val="bullet"/>
      <w:lvlText w:val="o"/>
      <w:lvlJc w:val="left"/>
      <w:pPr>
        <w:ind w:left="6504" w:hanging="360"/>
      </w:pPr>
      <w:rPr>
        <w:rFonts w:ascii="Courier New" w:hAnsi="Courier New" w:cs="Courier New" w:hint="default"/>
      </w:rPr>
    </w:lvl>
    <w:lvl w:ilvl="8" w:tplc="04190005" w:tentative="1">
      <w:start w:val="1"/>
      <w:numFmt w:val="bullet"/>
      <w:lvlText w:val=""/>
      <w:lvlJc w:val="left"/>
      <w:pPr>
        <w:ind w:left="7224" w:hanging="360"/>
      </w:pPr>
      <w:rPr>
        <w:rFonts w:ascii="Wingdings" w:hAnsi="Wingdings" w:hint="default"/>
      </w:rPr>
    </w:lvl>
  </w:abstractNum>
  <w:abstractNum w:abstractNumId="4" w15:restartNumberingAfterBreak="0">
    <w:nsid w:val="71E51BB4"/>
    <w:multiLevelType w:val="hybridMultilevel"/>
    <w:tmpl w:val="123AC2A8"/>
    <w:lvl w:ilvl="0" w:tplc="C8BA087E">
      <w:start w:val="1"/>
      <w:numFmt w:val="bullet"/>
      <w:lvlText w:val=""/>
      <w:lvlJc w:val="left"/>
      <w:pPr>
        <w:ind w:left="1464" w:hanging="360"/>
      </w:pPr>
      <w:rPr>
        <w:rFonts w:ascii="Symbol" w:hAnsi="Symbol" w:hint="default"/>
      </w:rPr>
    </w:lvl>
    <w:lvl w:ilvl="1" w:tplc="04190003" w:tentative="1">
      <w:start w:val="1"/>
      <w:numFmt w:val="bullet"/>
      <w:lvlText w:val="o"/>
      <w:lvlJc w:val="left"/>
      <w:pPr>
        <w:ind w:left="2184" w:hanging="360"/>
      </w:pPr>
      <w:rPr>
        <w:rFonts w:ascii="Courier New" w:hAnsi="Courier New" w:cs="Courier New" w:hint="default"/>
      </w:rPr>
    </w:lvl>
    <w:lvl w:ilvl="2" w:tplc="04190005" w:tentative="1">
      <w:start w:val="1"/>
      <w:numFmt w:val="bullet"/>
      <w:lvlText w:val=""/>
      <w:lvlJc w:val="left"/>
      <w:pPr>
        <w:ind w:left="2904" w:hanging="360"/>
      </w:pPr>
      <w:rPr>
        <w:rFonts w:ascii="Wingdings" w:hAnsi="Wingdings" w:hint="default"/>
      </w:rPr>
    </w:lvl>
    <w:lvl w:ilvl="3" w:tplc="04190001" w:tentative="1">
      <w:start w:val="1"/>
      <w:numFmt w:val="bullet"/>
      <w:lvlText w:val=""/>
      <w:lvlJc w:val="left"/>
      <w:pPr>
        <w:ind w:left="3624" w:hanging="360"/>
      </w:pPr>
      <w:rPr>
        <w:rFonts w:ascii="Symbol" w:hAnsi="Symbol" w:hint="default"/>
      </w:rPr>
    </w:lvl>
    <w:lvl w:ilvl="4" w:tplc="04190003" w:tentative="1">
      <w:start w:val="1"/>
      <w:numFmt w:val="bullet"/>
      <w:lvlText w:val="o"/>
      <w:lvlJc w:val="left"/>
      <w:pPr>
        <w:ind w:left="4344" w:hanging="360"/>
      </w:pPr>
      <w:rPr>
        <w:rFonts w:ascii="Courier New" w:hAnsi="Courier New" w:cs="Courier New" w:hint="default"/>
      </w:rPr>
    </w:lvl>
    <w:lvl w:ilvl="5" w:tplc="04190005" w:tentative="1">
      <w:start w:val="1"/>
      <w:numFmt w:val="bullet"/>
      <w:lvlText w:val=""/>
      <w:lvlJc w:val="left"/>
      <w:pPr>
        <w:ind w:left="5064" w:hanging="360"/>
      </w:pPr>
      <w:rPr>
        <w:rFonts w:ascii="Wingdings" w:hAnsi="Wingdings" w:hint="default"/>
      </w:rPr>
    </w:lvl>
    <w:lvl w:ilvl="6" w:tplc="04190001" w:tentative="1">
      <w:start w:val="1"/>
      <w:numFmt w:val="bullet"/>
      <w:lvlText w:val=""/>
      <w:lvlJc w:val="left"/>
      <w:pPr>
        <w:ind w:left="5784" w:hanging="360"/>
      </w:pPr>
      <w:rPr>
        <w:rFonts w:ascii="Symbol" w:hAnsi="Symbol" w:hint="default"/>
      </w:rPr>
    </w:lvl>
    <w:lvl w:ilvl="7" w:tplc="04190003" w:tentative="1">
      <w:start w:val="1"/>
      <w:numFmt w:val="bullet"/>
      <w:lvlText w:val="o"/>
      <w:lvlJc w:val="left"/>
      <w:pPr>
        <w:ind w:left="6504" w:hanging="360"/>
      </w:pPr>
      <w:rPr>
        <w:rFonts w:ascii="Courier New" w:hAnsi="Courier New" w:cs="Courier New" w:hint="default"/>
      </w:rPr>
    </w:lvl>
    <w:lvl w:ilvl="8" w:tplc="04190005" w:tentative="1">
      <w:start w:val="1"/>
      <w:numFmt w:val="bullet"/>
      <w:lvlText w:val=""/>
      <w:lvlJc w:val="left"/>
      <w:pPr>
        <w:ind w:left="7224"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comments" w:enforcement="1" w:cryptProviderType="rsaAES" w:cryptAlgorithmClass="hash" w:cryptAlgorithmType="typeAny" w:cryptAlgorithmSid="14" w:cryptSpinCount="100000" w:hash="6JlGMpi9m0e9585f+pY16KltJD2KvThquv/hp5U0TEaV21MTJJEx65Oi1QasPkCzdcxHClqDHWTFOVYgLZPUQA==" w:salt="4LcA/Uyu7sD2lCp12DIdkw=="/>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816"/>
    <w:rsid w:val="00036816"/>
    <w:rsid w:val="001E7291"/>
    <w:rsid w:val="002346EA"/>
    <w:rsid w:val="003F583A"/>
    <w:rsid w:val="00563AF1"/>
    <w:rsid w:val="007D56AE"/>
    <w:rsid w:val="008371AF"/>
    <w:rsid w:val="009C3C63"/>
    <w:rsid w:val="00A41249"/>
    <w:rsid w:val="00C20080"/>
    <w:rsid w:val="00C74A84"/>
    <w:rsid w:val="00CE7D5E"/>
    <w:rsid w:val="00F91B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6EFA9"/>
  <w15:chartTrackingRefBased/>
  <w15:docId w15:val="{42ABDA1F-01D7-49A1-AB9B-E7AE21112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D56AE"/>
    <w:rPr>
      <w:color w:val="0563C1" w:themeColor="hyperlink"/>
      <w:u w:val="single"/>
    </w:rPr>
  </w:style>
  <w:style w:type="character" w:styleId="a4">
    <w:name w:val="Unresolved Mention"/>
    <w:basedOn w:val="a0"/>
    <w:uiPriority w:val="99"/>
    <w:semiHidden/>
    <w:unhideWhenUsed/>
    <w:rsid w:val="007D56AE"/>
    <w:rPr>
      <w:color w:val="605E5C"/>
      <w:shd w:val="clear" w:color="auto" w:fill="E1DFDD"/>
    </w:rPr>
  </w:style>
  <w:style w:type="paragraph" w:styleId="a5">
    <w:name w:val="header"/>
    <w:basedOn w:val="a"/>
    <w:link w:val="a6"/>
    <w:uiPriority w:val="99"/>
    <w:unhideWhenUsed/>
    <w:rsid w:val="007D56A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D56AE"/>
  </w:style>
  <w:style w:type="paragraph" w:styleId="a7">
    <w:name w:val="footer"/>
    <w:basedOn w:val="a"/>
    <w:link w:val="a8"/>
    <w:uiPriority w:val="99"/>
    <w:unhideWhenUsed/>
    <w:rsid w:val="007D56A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D5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50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3264</Words>
  <Characters>18606</Characters>
  <Application>Microsoft Office Word</Application>
  <DocSecurity>8</DocSecurity>
  <Lines>155</Lines>
  <Paragraphs>43</Paragraphs>
  <ScaleCrop>false</ScaleCrop>
  <Company/>
  <LinksUpToDate>false</LinksUpToDate>
  <CharactersWithSpaces>21827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Бакиева Сабина Шамильевна</dc:creator>
  <cp:keywords/>
  <dc:description/>
  <cp:lastModifiedBy>Антонова Анастасия Викторовна</cp:lastModifiedBy>
  <cp:revision>10</cp:revision>
  <dcterms:created xsi:type="dcterms:W3CDTF">2025-11-23T18:30:00Z</dcterms:created>
  <dcterms:modified xsi:type="dcterms:W3CDTF">2026-10-01T14:04:00Z</dcterms:modified>
</cp:coreProperties>
</file>